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7A2BD65A"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3912EB">
        <w:rPr>
          <w:b/>
          <w:color w:val="000000" w:themeColor="text1"/>
          <w:sz w:val="24"/>
          <w:szCs w:val="24"/>
        </w:rPr>
        <w:t>7</w:t>
      </w:r>
      <w:r w:rsidRPr="004B4345">
        <w:rPr>
          <w:b/>
          <w:i/>
          <w:noProof/>
          <w:color w:val="000000" w:themeColor="text1"/>
          <w:sz w:val="28"/>
        </w:rPr>
        <w:tab/>
      </w:r>
      <w:r w:rsidR="004B4345" w:rsidRPr="004B4345">
        <w:rPr>
          <w:b/>
          <w:noProof/>
          <w:color w:val="000000" w:themeColor="text1"/>
          <w:sz w:val="24"/>
        </w:rPr>
        <w:t>R4-25</w:t>
      </w:r>
      <w:r w:rsidR="00A813F0">
        <w:rPr>
          <w:b/>
          <w:noProof/>
          <w:color w:val="000000" w:themeColor="text1"/>
          <w:sz w:val="24"/>
        </w:rPr>
        <w:t>20685</w:t>
      </w:r>
    </w:p>
    <w:p w14:paraId="456F64AD" w14:textId="080242EF" w:rsidR="00135619" w:rsidRPr="004B4345" w:rsidRDefault="003912EB" w:rsidP="00D309CC">
      <w:pPr>
        <w:tabs>
          <w:tab w:val="left" w:pos="2160"/>
        </w:tabs>
        <w:rPr>
          <w:rFonts w:ascii="Arial" w:hAnsi="Arial" w:cs="Arial"/>
          <w:b/>
          <w:noProof/>
          <w:color w:val="000000" w:themeColor="text1"/>
          <w:szCs w:val="20"/>
          <w:lang w:val="en-GB" w:eastAsia="en-US"/>
        </w:rPr>
      </w:pPr>
      <w:r w:rsidRPr="003912EB">
        <w:rPr>
          <w:rFonts w:ascii="Arial" w:hAnsi="Arial" w:cs="Arial"/>
          <w:b/>
          <w:noProof/>
          <w:color w:val="000000" w:themeColor="text1"/>
          <w:szCs w:val="20"/>
          <w:lang w:val="en-GB" w:eastAsia="en-US"/>
        </w:rPr>
        <w:t>Dallas, USA, Nov. 17-21,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6F423A84"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6C4C56">
        <w:rPr>
          <w:color w:val="000000" w:themeColor="text1"/>
        </w:rPr>
        <w:t>5</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0B61E2A1"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6C4C56">
        <w:rPr>
          <w:color w:val="000000" w:themeColor="text1"/>
        </w:rPr>
        <w:t>– Device types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00752899" w:rsidR="00650EB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4B4345">
        <w:rPr>
          <w:color w:val="000000" w:themeColor="text1"/>
          <w:sz w:val="20"/>
          <w:szCs w:val="20"/>
          <w:lang w:eastAsia="ja-JP"/>
        </w:rPr>
        <w:t xml:space="preserve">At </w:t>
      </w:r>
      <w:r w:rsidR="003912EB">
        <w:rPr>
          <w:color w:val="000000" w:themeColor="text1"/>
          <w:sz w:val="20"/>
          <w:szCs w:val="20"/>
          <w:lang w:eastAsia="ja-JP"/>
        </w:rPr>
        <w:t xml:space="preserve">the last meeting, </w:t>
      </w:r>
      <w:r w:rsidR="00F12C7B">
        <w:rPr>
          <w:color w:val="000000" w:themeColor="text1"/>
          <w:sz w:val="20"/>
          <w:szCs w:val="20"/>
          <w:lang w:eastAsia="ja-JP"/>
        </w:rPr>
        <w:t>RAN4 started 6G discussion. A</w:t>
      </w:r>
      <w:r w:rsidR="003912EB">
        <w:rPr>
          <w:color w:val="000000" w:themeColor="text1"/>
          <w:sz w:val="20"/>
          <w:szCs w:val="20"/>
          <w:lang w:eastAsia="ja-JP"/>
        </w:rPr>
        <w:t xml:space="preserve"> WF on 6G system parameters was agreed</w:t>
      </w:r>
      <w:r w:rsidR="00AF42F5" w:rsidRPr="004B4345">
        <w:rPr>
          <w:color w:val="000000" w:themeColor="text1"/>
          <w:sz w:val="20"/>
          <w:szCs w:val="20"/>
          <w:lang w:eastAsia="ja-JP"/>
        </w:rPr>
        <w:t xml:space="preserve"> [1]</w:t>
      </w:r>
      <w:r w:rsidRPr="004B4345">
        <w:rPr>
          <w:color w:val="000000" w:themeColor="text1"/>
          <w:sz w:val="20"/>
          <w:szCs w:val="20"/>
          <w:lang w:eastAsia="ja-JP"/>
        </w:rPr>
        <w:t xml:space="preserve">, </w:t>
      </w:r>
      <w:r w:rsidR="003912EB">
        <w:rPr>
          <w:color w:val="000000" w:themeColor="text1"/>
          <w:sz w:val="20"/>
          <w:szCs w:val="20"/>
          <w:lang w:eastAsia="ja-JP"/>
        </w:rPr>
        <w:t xml:space="preserve">including the following aspects on </w:t>
      </w:r>
      <w:r w:rsidR="006C4C56">
        <w:rPr>
          <w:color w:val="000000" w:themeColor="text1"/>
          <w:sz w:val="20"/>
          <w:szCs w:val="20"/>
          <w:lang w:eastAsia="ja-JP"/>
        </w:rPr>
        <w:t>device types</w:t>
      </w:r>
      <w:r w:rsidRPr="004B4345">
        <w:rPr>
          <w:color w:val="000000" w:themeColor="text1"/>
          <w:sz w:val="20"/>
          <w:szCs w:val="20"/>
          <w:lang w:eastAsia="ja-JP"/>
        </w:rPr>
        <w:t>:</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A0207" w14:paraId="72CA340F" w14:textId="77777777" w:rsidTr="008274F4">
        <w:tc>
          <w:tcPr>
            <w:tcW w:w="9631" w:type="dxa"/>
          </w:tcPr>
          <w:p w14:paraId="3E0EB63A" w14:textId="77777777" w:rsidR="009A0207" w:rsidRPr="006C4C56" w:rsidRDefault="009A0207" w:rsidP="008274F4">
            <w:pPr>
              <w:pStyle w:val="Heading1"/>
              <w:rPr>
                <w:sz w:val="20"/>
                <w:lang w:val="en-US" w:eastAsia="ja-JP"/>
              </w:rPr>
            </w:pPr>
            <w:r w:rsidRPr="006C4C56">
              <w:rPr>
                <w:sz w:val="20"/>
                <w:lang w:val="en-US" w:eastAsia="ja-JP"/>
              </w:rPr>
              <w:t>Topic #7: Device types</w:t>
            </w:r>
          </w:p>
          <w:p w14:paraId="55719820" w14:textId="77777777" w:rsidR="009A0207" w:rsidRPr="006C4C56" w:rsidRDefault="009A0207" w:rsidP="008274F4">
            <w:pPr>
              <w:pStyle w:val="ListParagraph"/>
              <w:keepNext/>
              <w:keepLines/>
              <w:pBdr>
                <w:top w:val="single" w:sz="12" w:space="3" w:color="auto"/>
              </w:pBdr>
              <w:spacing w:before="240" w:after="180"/>
              <w:ind w:left="10071" w:hanging="432"/>
              <w:contextualSpacing w:val="0"/>
              <w:outlineLvl w:val="0"/>
              <w:rPr>
                <w:rFonts w:ascii="Arial" w:hAnsi="Arial"/>
                <w:vanish/>
                <w:sz w:val="20"/>
                <w:szCs w:val="20"/>
                <w:lang w:val="sv-SE"/>
              </w:rPr>
            </w:pPr>
          </w:p>
          <w:p w14:paraId="01E5E14A" w14:textId="77777777" w:rsidR="009A0207" w:rsidRPr="006C4C56" w:rsidRDefault="009A0207" w:rsidP="008274F4">
            <w:pPr>
              <w:pStyle w:val="ListParagraph"/>
              <w:numPr>
                <w:ilvl w:val="0"/>
                <w:numId w:val="36"/>
              </w:numPr>
              <w:spacing w:after="120"/>
              <w:ind w:left="720"/>
              <w:contextualSpacing w:val="0"/>
              <w:rPr>
                <w:sz w:val="20"/>
                <w:szCs w:val="20"/>
              </w:rPr>
            </w:pPr>
            <w:r w:rsidRPr="006C4C56">
              <w:rPr>
                <w:sz w:val="20"/>
                <w:szCs w:val="20"/>
              </w:rPr>
              <w:t>Main proposals</w:t>
            </w:r>
          </w:p>
          <w:p w14:paraId="6B00894E" w14:textId="77777777" w:rsidR="009A0207" w:rsidRPr="006C4C56" w:rsidRDefault="009A0207" w:rsidP="008274F4">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Category of Device Types: There is common view to define a limited set of device types from 6G "Day One" to avoid market fragmentation. The most frequently proposed categories are (may not cover all diversified proposals):</w:t>
            </w:r>
          </w:p>
          <w:p w14:paraId="0EA062BD" w14:textId="77777777" w:rsidR="009A0207" w:rsidRPr="006C4C56" w:rsidRDefault="009A0207"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Massive IoT/Type C: For sensors, low-end wearables; characterized by low complexity, 1T1R, 3-20 MHz CBW, and basic modulation.</w:t>
            </w:r>
          </w:p>
          <w:p w14:paraId="39F89832" w14:textId="77777777" w:rsidR="009A0207" w:rsidRPr="006C4C56" w:rsidRDefault="009A0207"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Reduced-Capability/Wearable/Scalable UE/ Type B: For smartwatches, XR; with moderate capabilities (e.g., 1T2R, 100 MHz CBW).</w:t>
            </w:r>
          </w:p>
          <w:p w14:paraId="10F37E19" w14:textId="77777777" w:rsidR="009A0207" w:rsidRPr="006C4C56" w:rsidRDefault="009A0207"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 xml:space="preserve">Smartphone/Normal UE </w:t>
            </w:r>
            <w:r w:rsidRPr="006C4C56">
              <w:rPr>
                <w:rFonts w:hint="eastAsia"/>
                <w:sz w:val="20"/>
                <w:szCs w:val="20"/>
              </w:rPr>
              <w:t>(including XR)</w:t>
            </w:r>
            <w:r w:rsidRPr="006C4C56">
              <w:rPr>
                <w:sz w:val="20"/>
                <w:szCs w:val="20"/>
              </w:rPr>
              <w:t>/Type A: The mainstream handheld device; offering improved performance over 5G (e.g., 1T/4R, 2T4R, 200 MHz CBW, 1024QAM).</w:t>
            </w:r>
          </w:p>
          <w:p w14:paraId="683946F1" w14:textId="77777777" w:rsidR="009A0207" w:rsidRPr="006C4C56" w:rsidRDefault="009A0207"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 xml:space="preserve">FWA/Advanced UE/Type A+: For Fixed Wireless Access, </w:t>
            </w:r>
            <w:r w:rsidRPr="006C4C56">
              <w:rPr>
                <w:rFonts w:hint="eastAsia"/>
                <w:sz w:val="20"/>
                <w:szCs w:val="20"/>
              </w:rPr>
              <w:t>humanoid robot</w:t>
            </w:r>
            <w:r w:rsidRPr="006C4C56">
              <w:rPr>
                <w:sz w:val="20"/>
                <w:szCs w:val="20"/>
              </w:rPr>
              <w:t>, etc.; with relaxed form-factor constraints and the highest capabilities (e.g., 4T8R</w:t>
            </w:r>
            <w:r w:rsidRPr="006C4C56">
              <w:rPr>
                <w:rFonts w:hint="eastAsia"/>
                <w:sz w:val="20"/>
                <w:szCs w:val="20"/>
              </w:rPr>
              <w:t>/8T8R</w:t>
            </w:r>
            <w:r w:rsidRPr="006C4C56">
              <w:rPr>
                <w:sz w:val="20"/>
                <w:szCs w:val="20"/>
              </w:rPr>
              <w:t>, 400 MHz CBW, 4096QAM).</w:t>
            </w:r>
          </w:p>
          <w:p w14:paraId="78637ECA" w14:textId="77777777" w:rsidR="009A0207" w:rsidRPr="006C4C56" w:rsidRDefault="009A0207" w:rsidP="008274F4">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Scalable and forward-compatible framework:</w:t>
            </w:r>
          </w:p>
          <w:p w14:paraId="1C03F329" w14:textId="77777777" w:rsidR="009A0207" w:rsidRPr="006C4C56" w:rsidRDefault="009A0207"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 xml:space="preserve">Mandatory baseline functionality set: A proposal suggests a mandatory baseline functionality set, in which each functionality shall be well justified to be truly mandatory for all device types. And on top of the mandatory baseline functionality set, different device types could be further defined. Several proposals suggest </w:t>
            </w:r>
            <w:proofErr w:type="gramStart"/>
            <w:r w:rsidRPr="006C4C56">
              <w:rPr>
                <w:sz w:val="20"/>
                <w:szCs w:val="20"/>
              </w:rPr>
              <w:t>to have</w:t>
            </w:r>
            <w:proofErr w:type="gramEnd"/>
            <w:r w:rsidRPr="006C4C56">
              <w:rPr>
                <w:sz w:val="20"/>
                <w:szCs w:val="20"/>
              </w:rPr>
              <w:t xml:space="preserve"> mandatory set as per device type basis. Capability-based parameters: Proposals emphasize that device types should be defined by concrete RF/Baseband parameters, including capabilities such as:</w:t>
            </w:r>
          </w:p>
          <w:p w14:paraId="5E943566" w14:textId="77777777" w:rsidR="009A0207" w:rsidRPr="006C4C56" w:rsidRDefault="009A0207" w:rsidP="008274F4">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Number of Tx/Rx antennas and MIMO layers</w:t>
            </w:r>
          </w:p>
          <w:p w14:paraId="76D16B29" w14:textId="77777777" w:rsidR="009A0207" w:rsidRPr="006C4C56" w:rsidRDefault="009A0207" w:rsidP="008274F4">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Min and max Channel Bandwidth</w:t>
            </w:r>
          </w:p>
          <w:p w14:paraId="5B08ED51" w14:textId="77777777" w:rsidR="009A0207" w:rsidRPr="006C4C56" w:rsidRDefault="009A0207" w:rsidP="008274F4">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Supported modulation orders (DL/UL)</w:t>
            </w:r>
          </w:p>
          <w:p w14:paraId="00852C26" w14:textId="77777777" w:rsidR="009A0207" w:rsidRPr="006C4C56" w:rsidRDefault="009A0207" w:rsidP="008274F4">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Power Class</w:t>
            </w:r>
          </w:p>
          <w:p w14:paraId="0FFB5A9D" w14:textId="77777777" w:rsidR="009A0207" w:rsidRPr="006C4C56" w:rsidRDefault="009A0207" w:rsidP="008274F4">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Duplex Mode (FDD, TDD, HD-FDD)</w:t>
            </w:r>
          </w:p>
          <w:p w14:paraId="38D00457" w14:textId="77777777" w:rsidR="009A0207" w:rsidRPr="006C4C56" w:rsidRDefault="009A0207" w:rsidP="008274F4">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6C4C56">
              <w:rPr>
                <w:rFonts w:hint="eastAsia"/>
                <w:sz w:val="20"/>
                <w:szCs w:val="20"/>
              </w:rPr>
              <w:t>R</w:t>
            </w:r>
            <w:r w:rsidRPr="006C4C56">
              <w:rPr>
                <w:sz w:val="20"/>
                <w:szCs w:val="20"/>
              </w:rPr>
              <w:t xml:space="preserve">RM mobility </w:t>
            </w:r>
          </w:p>
          <w:p w14:paraId="37C67267" w14:textId="77777777" w:rsidR="008274F4" w:rsidRPr="006C4C56" w:rsidRDefault="008274F4" w:rsidP="008274F4">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Enhanced signaling and network optimization:</w:t>
            </w:r>
          </w:p>
          <w:p w14:paraId="531F9D87" w14:textId="77777777" w:rsidR="008274F4" w:rsidRPr="006C4C56" w:rsidRDefault="008274F4"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UE capability reporting: Introduce a modular and MAC-layer-assisted UE capability reporting framework to enable efficient, category-based network optimization without excessive per-UE signaling overhead.</w:t>
            </w:r>
          </w:p>
          <w:p w14:paraId="7EEB2226" w14:textId="77777777" w:rsidR="008274F4" w:rsidRPr="006C4C56" w:rsidRDefault="008274F4"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lastRenderedPageBreak/>
              <w:t>Dynamic capability update: Study the possibility for UEs to update their capabilities (e.g., for foldable devices or different power modes), requiring cooperation between the network and the UE.</w:t>
            </w:r>
          </w:p>
          <w:p w14:paraId="188A7A7D" w14:textId="77777777" w:rsidR="008274F4" w:rsidRPr="006C4C56" w:rsidRDefault="008274F4" w:rsidP="008274F4">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RAN4's specific role:</w:t>
            </w:r>
          </w:p>
          <w:p w14:paraId="1389DCFD" w14:textId="77777777" w:rsidR="008274F4" w:rsidRPr="006C4C56" w:rsidRDefault="008274F4"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Focus on RF-critical attributes: RAN4 should focus on study the RF/RRM/</w:t>
            </w:r>
            <w:proofErr w:type="spellStart"/>
            <w:r w:rsidRPr="006C4C56">
              <w:rPr>
                <w:sz w:val="20"/>
                <w:szCs w:val="20"/>
              </w:rPr>
              <w:t>Demod</w:t>
            </w:r>
            <w:proofErr w:type="spellEnd"/>
            <w:r w:rsidRPr="006C4C56">
              <w:rPr>
                <w:sz w:val="20"/>
                <w:szCs w:val="20"/>
              </w:rPr>
              <w:t xml:space="preserve"> characteristics that differentiate device types, ensuring requirements are achievable, testable and avoid unnecessary specification fragmentation.</w:t>
            </w:r>
          </w:p>
          <w:p w14:paraId="2AEF85A4" w14:textId="77777777" w:rsidR="008274F4" w:rsidRPr="006C4C56" w:rsidRDefault="008274F4" w:rsidP="008274F4">
            <w:pPr>
              <w:pStyle w:val="ListParagraph"/>
              <w:numPr>
                <w:ilvl w:val="0"/>
                <w:numId w:val="36"/>
              </w:numPr>
              <w:spacing w:after="120"/>
              <w:ind w:left="720"/>
              <w:contextualSpacing w:val="0"/>
              <w:rPr>
                <w:sz w:val="20"/>
                <w:szCs w:val="20"/>
                <w:highlight w:val="green"/>
              </w:rPr>
            </w:pPr>
            <w:r w:rsidRPr="006C4C56">
              <w:rPr>
                <w:sz w:val="20"/>
                <w:szCs w:val="20"/>
                <w:highlight w:val="green"/>
              </w:rPr>
              <w:t>Agreement</w:t>
            </w:r>
          </w:p>
          <w:p w14:paraId="41E6B31A" w14:textId="77777777" w:rsidR="008274F4" w:rsidRPr="006C4C56" w:rsidRDefault="008274F4" w:rsidP="008274F4">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The following aspects could be further studied</w:t>
            </w:r>
          </w:p>
          <w:p w14:paraId="4A71D412" w14:textId="77777777" w:rsidR="008274F4" w:rsidRPr="006C4C56" w:rsidRDefault="008274F4"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0BE19866" w14:textId="77777777" w:rsidR="008274F4" w:rsidRPr="006C4C56" w:rsidRDefault="008274F4" w:rsidP="008274F4">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Study on the NW impact should also be considered</w:t>
            </w:r>
          </w:p>
          <w:p w14:paraId="68A03D12" w14:textId="77777777" w:rsidR="008274F4" w:rsidRPr="006C4C56" w:rsidRDefault="008274F4"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rFonts w:hint="eastAsia"/>
                <w:sz w:val="20"/>
                <w:szCs w:val="20"/>
              </w:rPr>
              <w:t>S</w:t>
            </w:r>
            <w:r w:rsidRPr="006C4C56">
              <w:rPr>
                <w:sz w:val="20"/>
                <w:szCs w:val="20"/>
              </w:rPr>
              <w:t xml:space="preserve">tudy how to better support variety devices from RAN4 perspective </w:t>
            </w:r>
          </w:p>
          <w:p w14:paraId="6653C855" w14:textId="77777777" w:rsidR="008274F4" w:rsidRPr="006C4C56" w:rsidRDefault="008274F4" w:rsidP="008274F4">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E.g. differentiate devices, use cases, features</w:t>
            </w:r>
          </w:p>
          <w:p w14:paraId="37395B31" w14:textId="77777777" w:rsidR="008274F4" w:rsidRPr="006C4C56" w:rsidRDefault="008274F4" w:rsidP="008274F4">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6C4C56">
              <w:rPr>
                <w:rFonts w:hint="eastAsia"/>
                <w:sz w:val="20"/>
                <w:szCs w:val="20"/>
              </w:rPr>
              <w:t>O</w:t>
            </w:r>
            <w:r w:rsidRPr="006C4C56">
              <w:rPr>
                <w:sz w:val="20"/>
                <w:szCs w:val="20"/>
              </w:rPr>
              <w:t>ther aspects are not precluded</w:t>
            </w:r>
          </w:p>
          <w:p w14:paraId="2E6C3960" w14:textId="77777777" w:rsidR="008274F4" w:rsidRPr="006C4C56" w:rsidRDefault="008274F4" w:rsidP="008274F4">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Collaborate on the framework with other WGs:</w:t>
            </w:r>
          </w:p>
          <w:p w14:paraId="337D8E55" w14:textId="08E1D1CC" w:rsidR="009A0207" w:rsidRDefault="008274F4" w:rsidP="008274F4">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6C4C56">
              <w:rPr>
                <w:sz w:val="20"/>
                <w:szCs w:val="20"/>
              </w:rPr>
              <w:t>Provide necessary inputs to RAN/other WGs with RAN4's study outcome for the above-mentioned issues</w:t>
            </w:r>
          </w:p>
        </w:tc>
      </w:tr>
    </w:tbl>
    <w:p w14:paraId="57C64296" w14:textId="5A3A423E"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lastRenderedPageBreak/>
        <w:t xml:space="preserve">In </w:t>
      </w:r>
      <w:r w:rsidR="00DD18AC" w:rsidRPr="004B4345">
        <w:rPr>
          <w:color w:val="000000" w:themeColor="text1"/>
          <w:sz w:val="20"/>
          <w:szCs w:val="20"/>
        </w:rPr>
        <w:t xml:space="preserve">this contribution, we </w:t>
      </w:r>
      <w:r w:rsidR="003912EB">
        <w:rPr>
          <w:color w:val="000000" w:themeColor="text1"/>
          <w:sz w:val="20"/>
          <w:szCs w:val="20"/>
        </w:rPr>
        <w:t xml:space="preserve">continue the discussion on 6G </w:t>
      </w:r>
      <w:r w:rsidR="00127D11">
        <w:rPr>
          <w:color w:val="000000" w:themeColor="text1"/>
          <w:sz w:val="20"/>
          <w:szCs w:val="20"/>
        </w:rPr>
        <w:t>device types</w:t>
      </w:r>
      <w:r w:rsidR="00C16AAF">
        <w:rPr>
          <w:color w:val="000000" w:themeColor="text1"/>
          <w:sz w:val="20"/>
          <w:szCs w:val="20"/>
        </w:rPr>
        <w:t xml:space="preserve"> based on the WF above.</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58CD0D4F" w14:textId="77777777" w:rsidR="00097885" w:rsidRDefault="00097885" w:rsidP="00DF2E90">
      <w:pPr>
        <w:autoSpaceDE w:val="0"/>
        <w:autoSpaceDN w:val="0"/>
        <w:adjustRightInd w:val="0"/>
        <w:jc w:val="both"/>
        <w:rPr>
          <w:color w:val="000000" w:themeColor="text1"/>
          <w:sz w:val="20"/>
          <w:szCs w:val="20"/>
        </w:rPr>
      </w:pPr>
    </w:p>
    <w:p w14:paraId="20967C59" w14:textId="1BA66067" w:rsidR="0042695D" w:rsidRDefault="00DF2E90" w:rsidP="00DF2E90">
      <w:pPr>
        <w:autoSpaceDE w:val="0"/>
        <w:autoSpaceDN w:val="0"/>
        <w:adjustRightInd w:val="0"/>
        <w:jc w:val="both"/>
        <w:rPr>
          <w:color w:val="000000" w:themeColor="text1"/>
          <w:sz w:val="20"/>
          <w:szCs w:val="20"/>
        </w:rPr>
      </w:pPr>
      <w:r>
        <w:rPr>
          <w:color w:val="000000" w:themeColor="text1"/>
          <w:sz w:val="20"/>
          <w:szCs w:val="20"/>
        </w:rPr>
        <w:t xml:space="preserve">6G is expected to support several difference device types including smartphones, wearables, FWA/CPEs, and XR. Clearly, those device types </w:t>
      </w:r>
      <w:r w:rsidR="0042695D" w:rsidRPr="00CD18B1">
        <w:rPr>
          <w:color w:val="000000" w:themeColor="text1"/>
          <w:sz w:val="20"/>
          <w:szCs w:val="20"/>
        </w:rPr>
        <w:t xml:space="preserve">have </w:t>
      </w:r>
      <w:r>
        <w:rPr>
          <w:color w:val="000000" w:themeColor="text1"/>
          <w:sz w:val="20"/>
          <w:szCs w:val="20"/>
        </w:rPr>
        <w:t>different</w:t>
      </w:r>
      <w:r w:rsidR="0042695D" w:rsidRPr="00CD18B1">
        <w:rPr>
          <w:color w:val="000000" w:themeColor="text1"/>
          <w:sz w:val="20"/>
          <w:szCs w:val="20"/>
        </w:rPr>
        <w:t xml:space="preserve"> form factor</w:t>
      </w:r>
      <w:r>
        <w:rPr>
          <w:color w:val="000000" w:themeColor="text1"/>
          <w:sz w:val="20"/>
          <w:szCs w:val="20"/>
        </w:rPr>
        <w:t>s</w:t>
      </w:r>
      <w:r w:rsidR="0042695D" w:rsidRPr="00CD18B1">
        <w:rPr>
          <w:color w:val="000000" w:themeColor="text1"/>
          <w:sz w:val="20"/>
          <w:szCs w:val="20"/>
        </w:rPr>
        <w:t xml:space="preserve"> and </w:t>
      </w:r>
      <w:r>
        <w:rPr>
          <w:color w:val="000000" w:themeColor="text1"/>
          <w:sz w:val="20"/>
          <w:szCs w:val="20"/>
        </w:rPr>
        <w:t>different</w:t>
      </w:r>
      <w:r w:rsidR="0042695D" w:rsidRPr="00CD18B1">
        <w:rPr>
          <w:color w:val="000000" w:themeColor="text1"/>
          <w:sz w:val="20"/>
          <w:szCs w:val="20"/>
        </w:rPr>
        <w:t xml:space="preserve"> RF and BB capabilities</w:t>
      </w:r>
      <w:r>
        <w:rPr>
          <w:color w:val="000000" w:themeColor="text1"/>
          <w:sz w:val="20"/>
          <w:szCs w:val="20"/>
        </w:rPr>
        <w:t xml:space="preserve">. </w:t>
      </w:r>
    </w:p>
    <w:p w14:paraId="61F1B989" w14:textId="77777777" w:rsidR="00E05273" w:rsidRDefault="00E05273" w:rsidP="00DF2E90">
      <w:pPr>
        <w:autoSpaceDE w:val="0"/>
        <w:autoSpaceDN w:val="0"/>
        <w:adjustRightInd w:val="0"/>
        <w:jc w:val="both"/>
        <w:rPr>
          <w:color w:val="000000" w:themeColor="text1"/>
          <w:sz w:val="20"/>
          <w:szCs w:val="20"/>
        </w:rPr>
      </w:pPr>
    </w:p>
    <w:p w14:paraId="24E9F013" w14:textId="1BB421F1" w:rsidR="0042695D" w:rsidRDefault="00E05273" w:rsidP="00E05273">
      <w:pPr>
        <w:autoSpaceDE w:val="0"/>
        <w:autoSpaceDN w:val="0"/>
        <w:adjustRightInd w:val="0"/>
        <w:jc w:val="both"/>
        <w:rPr>
          <w:color w:val="000000" w:themeColor="text1"/>
          <w:sz w:val="20"/>
          <w:szCs w:val="20"/>
        </w:rPr>
      </w:pPr>
      <w:r>
        <w:rPr>
          <w:color w:val="000000" w:themeColor="text1"/>
          <w:sz w:val="20"/>
          <w:szCs w:val="20"/>
        </w:rPr>
        <w:t xml:space="preserve">Furthermore, it is worth noting that </w:t>
      </w:r>
      <w:r w:rsidR="0042695D" w:rsidRPr="00CD18B1">
        <w:rPr>
          <w:color w:val="000000" w:themeColor="text1"/>
          <w:sz w:val="20"/>
          <w:szCs w:val="20"/>
        </w:rPr>
        <w:t>5G NR di</w:t>
      </w:r>
      <w:r>
        <w:rPr>
          <w:color w:val="000000" w:themeColor="text1"/>
          <w:sz w:val="20"/>
          <w:szCs w:val="20"/>
        </w:rPr>
        <w:t xml:space="preserve">d not specify different device types on </w:t>
      </w:r>
      <w:r w:rsidR="0042695D" w:rsidRPr="00CD18B1">
        <w:rPr>
          <w:color w:val="000000" w:themeColor="text1"/>
          <w:sz w:val="20"/>
          <w:szCs w:val="20"/>
        </w:rPr>
        <w:t>day one</w:t>
      </w:r>
      <w:r>
        <w:rPr>
          <w:color w:val="000000" w:themeColor="text1"/>
          <w:sz w:val="20"/>
          <w:szCs w:val="20"/>
        </w:rPr>
        <w:t xml:space="preserve"> and had</w:t>
      </w:r>
      <w:r w:rsidR="0042695D" w:rsidRPr="00CD18B1">
        <w:rPr>
          <w:color w:val="000000" w:themeColor="text1"/>
          <w:sz w:val="20"/>
          <w:szCs w:val="20"/>
        </w:rPr>
        <w:t xml:space="preserve"> to add </w:t>
      </w:r>
      <w:proofErr w:type="spellStart"/>
      <w:r w:rsidR="0042695D" w:rsidRPr="00CD18B1">
        <w:rPr>
          <w:color w:val="000000" w:themeColor="text1"/>
          <w:sz w:val="20"/>
          <w:szCs w:val="20"/>
        </w:rPr>
        <w:t>RedCap</w:t>
      </w:r>
      <w:proofErr w:type="spellEnd"/>
      <w:r w:rsidR="0042695D" w:rsidRPr="00CD18B1">
        <w:rPr>
          <w:color w:val="000000" w:themeColor="text1"/>
          <w:sz w:val="20"/>
          <w:szCs w:val="20"/>
        </w:rPr>
        <w:t xml:space="preserve"> </w:t>
      </w:r>
      <w:r>
        <w:rPr>
          <w:color w:val="000000" w:themeColor="text1"/>
          <w:sz w:val="20"/>
          <w:szCs w:val="20"/>
        </w:rPr>
        <w:t xml:space="preserve">device support </w:t>
      </w:r>
      <w:r w:rsidR="0042695D" w:rsidRPr="00CD18B1">
        <w:rPr>
          <w:color w:val="000000" w:themeColor="text1"/>
          <w:sz w:val="20"/>
          <w:szCs w:val="20"/>
        </w:rPr>
        <w:t>in R17</w:t>
      </w:r>
      <w:r>
        <w:rPr>
          <w:color w:val="000000" w:themeColor="text1"/>
          <w:sz w:val="20"/>
          <w:szCs w:val="20"/>
        </w:rPr>
        <w:t xml:space="preserve">. This approach </w:t>
      </w:r>
      <w:r w:rsidR="0042695D" w:rsidRPr="00CD18B1">
        <w:rPr>
          <w:color w:val="000000" w:themeColor="text1"/>
          <w:sz w:val="20"/>
          <w:szCs w:val="20"/>
        </w:rPr>
        <w:t>is not preferred as anything after day 1 may have less opportunity to be supported.</w:t>
      </w:r>
    </w:p>
    <w:p w14:paraId="1655B752" w14:textId="77777777" w:rsidR="00E05273" w:rsidRDefault="00E05273" w:rsidP="00E05273">
      <w:pPr>
        <w:autoSpaceDE w:val="0"/>
        <w:autoSpaceDN w:val="0"/>
        <w:adjustRightInd w:val="0"/>
        <w:jc w:val="both"/>
        <w:rPr>
          <w:color w:val="000000" w:themeColor="text1"/>
          <w:sz w:val="20"/>
          <w:szCs w:val="20"/>
        </w:rPr>
      </w:pPr>
    </w:p>
    <w:p w14:paraId="066234E0" w14:textId="4F93C375" w:rsidR="00E05273" w:rsidRDefault="00E05273" w:rsidP="00E05273">
      <w:pPr>
        <w:autoSpaceDE w:val="0"/>
        <w:autoSpaceDN w:val="0"/>
        <w:adjustRightInd w:val="0"/>
        <w:jc w:val="both"/>
        <w:rPr>
          <w:color w:val="000000" w:themeColor="text1"/>
          <w:sz w:val="20"/>
          <w:szCs w:val="20"/>
        </w:rPr>
      </w:pPr>
      <w:r>
        <w:rPr>
          <w:color w:val="000000" w:themeColor="text1"/>
          <w:sz w:val="20"/>
          <w:szCs w:val="20"/>
        </w:rPr>
        <w:t>Therefore, it is necessary to specify and support diverse device types in 6G from day</w:t>
      </w:r>
      <w:r w:rsidR="00F250BE">
        <w:rPr>
          <w:color w:val="000000" w:themeColor="text1"/>
          <w:sz w:val="20"/>
          <w:szCs w:val="20"/>
        </w:rPr>
        <w:t xml:space="preserve"> one</w:t>
      </w:r>
      <w:r>
        <w:rPr>
          <w:color w:val="000000" w:themeColor="text1"/>
          <w:sz w:val="20"/>
          <w:szCs w:val="20"/>
        </w:rPr>
        <w:t>, at least with the following types:</w:t>
      </w:r>
    </w:p>
    <w:p w14:paraId="6D0E1E94" w14:textId="77777777" w:rsidR="00E05273" w:rsidRPr="00E05273" w:rsidRDefault="00E05273" w:rsidP="00E05273">
      <w:pPr>
        <w:pStyle w:val="ListParagraph"/>
        <w:numPr>
          <w:ilvl w:val="0"/>
          <w:numId w:val="56"/>
        </w:numPr>
        <w:autoSpaceDE w:val="0"/>
        <w:autoSpaceDN w:val="0"/>
        <w:adjustRightInd w:val="0"/>
        <w:jc w:val="both"/>
        <w:rPr>
          <w:color w:val="000000" w:themeColor="text1"/>
          <w:sz w:val="20"/>
          <w:szCs w:val="20"/>
        </w:rPr>
      </w:pPr>
      <w:r w:rsidRPr="00E05273">
        <w:rPr>
          <w:color w:val="000000" w:themeColor="text1"/>
          <w:sz w:val="20"/>
          <w:szCs w:val="20"/>
        </w:rPr>
        <w:t>FWA</w:t>
      </w:r>
    </w:p>
    <w:p w14:paraId="51B7F552" w14:textId="12A28CBD" w:rsidR="00E05273" w:rsidRPr="00E05273" w:rsidRDefault="00E05273" w:rsidP="00E05273">
      <w:pPr>
        <w:pStyle w:val="ListParagraph"/>
        <w:numPr>
          <w:ilvl w:val="0"/>
          <w:numId w:val="56"/>
        </w:numPr>
        <w:autoSpaceDE w:val="0"/>
        <w:autoSpaceDN w:val="0"/>
        <w:adjustRightInd w:val="0"/>
        <w:jc w:val="both"/>
        <w:rPr>
          <w:color w:val="000000" w:themeColor="text1"/>
          <w:sz w:val="20"/>
          <w:szCs w:val="20"/>
        </w:rPr>
      </w:pPr>
      <w:r w:rsidRPr="00E05273">
        <w:rPr>
          <w:color w:val="000000" w:themeColor="text1"/>
          <w:sz w:val="20"/>
          <w:szCs w:val="20"/>
        </w:rPr>
        <w:t xml:space="preserve">Smartphone </w:t>
      </w:r>
    </w:p>
    <w:p w14:paraId="0EDB3C84" w14:textId="77777777" w:rsidR="00E05273" w:rsidRPr="00E05273" w:rsidRDefault="00E05273" w:rsidP="00E05273">
      <w:pPr>
        <w:pStyle w:val="ListParagraph"/>
        <w:numPr>
          <w:ilvl w:val="0"/>
          <w:numId w:val="56"/>
        </w:numPr>
        <w:autoSpaceDE w:val="0"/>
        <w:autoSpaceDN w:val="0"/>
        <w:adjustRightInd w:val="0"/>
        <w:jc w:val="both"/>
        <w:rPr>
          <w:color w:val="000000" w:themeColor="text1"/>
          <w:sz w:val="20"/>
          <w:szCs w:val="20"/>
        </w:rPr>
      </w:pPr>
      <w:r w:rsidRPr="00E05273">
        <w:rPr>
          <w:color w:val="000000" w:themeColor="text1"/>
          <w:sz w:val="20"/>
          <w:szCs w:val="20"/>
        </w:rPr>
        <w:t>Wearable device</w:t>
      </w:r>
    </w:p>
    <w:p w14:paraId="7B1165B2" w14:textId="0BAD4E53" w:rsidR="00E05273" w:rsidRPr="00E05273" w:rsidRDefault="00E05273" w:rsidP="00E05273">
      <w:pPr>
        <w:pStyle w:val="ListParagraph"/>
        <w:numPr>
          <w:ilvl w:val="0"/>
          <w:numId w:val="56"/>
        </w:numPr>
        <w:autoSpaceDE w:val="0"/>
        <w:autoSpaceDN w:val="0"/>
        <w:adjustRightInd w:val="0"/>
        <w:jc w:val="both"/>
        <w:rPr>
          <w:color w:val="000000" w:themeColor="text1"/>
          <w:sz w:val="20"/>
          <w:szCs w:val="20"/>
        </w:rPr>
      </w:pPr>
      <w:r w:rsidRPr="00E05273">
        <w:rPr>
          <w:color w:val="000000" w:themeColor="text1"/>
          <w:sz w:val="20"/>
          <w:szCs w:val="20"/>
        </w:rPr>
        <w:t>IoT</w:t>
      </w:r>
    </w:p>
    <w:p w14:paraId="533BDCA8" w14:textId="6F6274A4" w:rsidR="007569E9" w:rsidRPr="00F250BE" w:rsidRDefault="007569E9" w:rsidP="007569E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Pr="00F250BE">
        <w:rPr>
          <w:b/>
          <w:bCs/>
          <w:i/>
          <w:iCs/>
          <w:color w:val="000000" w:themeColor="text1"/>
          <w:sz w:val="20"/>
          <w:szCs w:val="20"/>
        </w:rPr>
        <w:t>specify and support diverse device types in 6G from day</w:t>
      </w:r>
      <w:r>
        <w:rPr>
          <w:b/>
          <w:bCs/>
          <w:i/>
          <w:iCs/>
          <w:color w:val="000000" w:themeColor="text1"/>
          <w:sz w:val="20"/>
          <w:szCs w:val="20"/>
        </w:rPr>
        <w:t xml:space="preserve"> one</w:t>
      </w:r>
      <w:r w:rsidRPr="00F250BE">
        <w:rPr>
          <w:b/>
          <w:bCs/>
          <w:i/>
          <w:iCs/>
          <w:color w:val="000000" w:themeColor="text1"/>
          <w:sz w:val="20"/>
          <w:szCs w:val="20"/>
        </w:rPr>
        <w:t>, at least with the following types:</w:t>
      </w:r>
    </w:p>
    <w:p w14:paraId="3A8CF8F1" w14:textId="77777777" w:rsidR="007569E9" w:rsidRPr="00F250BE" w:rsidRDefault="007569E9" w:rsidP="007569E9">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FWA</w:t>
      </w:r>
    </w:p>
    <w:p w14:paraId="4D36FC35" w14:textId="77777777" w:rsidR="007569E9" w:rsidRPr="00F250BE" w:rsidRDefault="007569E9" w:rsidP="007569E9">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 xml:space="preserve">Smartphone </w:t>
      </w:r>
    </w:p>
    <w:p w14:paraId="5176621B" w14:textId="77777777" w:rsidR="007569E9" w:rsidRPr="00F250BE" w:rsidRDefault="007569E9" w:rsidP="007569E9">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Wearable device</w:t>
      </w:r>
    </w:p>
    <w:p w14:paraId="459E9261" w14:textId="77777777" w:rsidR="007569E9" w:rsidRDefault="007569E9" w:rsidP="007569E9">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IoT</w:t>
      </w:r>
    </w:p>
    <w:p w14:paraId="075E495C" w14:textId="2B26E5CE" w:rsidR="00DD5F57" w:rsidRDefault="007D7C65" w:rsidP="007D7C65">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We would also like to note that there is a need to further differentiate within each device type given the different form factors, implementation complexity and costs, etc.</w:t>
      </w:r>
      <w:r w:rsidR="00F05587">
        <w:rPr>
          <w:color w:val="000000" w:themeColor="text1"/>
          <w:sz w:val="20"/>
          <w:szCs w:val="20"/>
        </w:rPr>
        <w:t xml:space="preserve"> This is also reflected in the fact that even for the smartphone </w:t>
      </w:r>
      <w:r w:rsidR="00BE5D05">
        <w:rPr>
          <w:color w:val="000000" w:themeColor="text1"/>
          <w:sz w:val="20"/>
          <w:szCs w:val="20"/>
        </w:rPr>
        <w:t>type</w:t>
      </w:r>
      <w:r w:rsidR="00F05587">
        <w:rPr>
          <w:color w:val="000000" w:themeColor="text1"/>
          <w:sz w:val="20"/>
          <w:szCs w:val="20"/>
        </w:rPr>
        <w:t>, there can be difference sizes</w:t>
      </w:r>
      <w:r w:rsidR="00CF5997">
        <w:rPr>
          <w:color w:val="000000" w:themeColor="text1"/>
          <w:sz w:val="20"/>
          <w:szCs w:val="20"/>
        </w:rPr>
        <w:t xml:space="preserve">. For example, </w:t>
      </w:r>
      <w:proofErr w:type="spellStart"/>
      <w:r w:rsidR="00F05587">
        <w:rPr>
          <w:color w:val="000000" w:themeColor="text1"/>
          <w:sz w:val="20"/>
          <w:szCs w:val="20"/>
        </w:rPr>
        <w:t>candybar</w:t>
      </w:r>
      <w:proofErr w:type="spellEnd"/>
      <w:r w:rsidR="00F05587">
        <w:rPr>
          <w:color w:val="000000" w:themeColor="text1"/>
          <w:sz w:val="20"/>
          <w:szCs w:val="20"/>
        </w:rPr>
        <w:t xml:space="preserve"> </w:t>
      </w:r>
      <w:r w:rsidR="00CF5997">
        <w:rPr>
          <w:color w:val="000000" w:themeColor="text1"/>
          <w:sz w:val="20"/>
          <w:szCs w:val="20"/>
        </w:rPr>
        <w:t>smart</w:t>
      </w:r>
      <w:r w:rsidR="00F05587">
        <w:rPr>
          <w:color w:val="000000" w:themeColor="text1"/>
          <w:sz w:val="20"/>
          <w:szCs w:val="20"/>
        </w:rPr>
        <w:t xml:space="preserve">phones and foldable </w:t>
      </w:r>
      <w:r w:rsidR="00CF5997">
        <w:rPr>
          <w:color w:val="000000" w:themeColor="text1"/>
          <w:sz w:val="20"/>
          <w:szCs w:val="20"/>
        </w:rPr>
        <w:t>smart</w:t>
      </w:r>
      <w:r w:rsidR="00F05587">
        <w:rPr>
          <w:color w:val="000000" w:themeColor="text1"/>
          <w:sz w:val="20"/>
          <w:szCs w:val="20"/>
        </w:rPr>
        <w:t>phones</w:t>
      </w:r>
      <w:r w:rsidR="00CF5997">
        <w:rPr>
          <w:color w:val="000000" w:themeColor="text1"/>
          <w:sz w:val="20"/>
          <w:szCs w:val="20"/>
        </w:rPr>
        <w:t xml:space="preserve"> would have different physical dimensions and battery capacities, thereby having different capacities to support different number of TX</w:t>
      </w:r>
      <w:r w:rsidR="00B111C3">
        <w:rPr>
          <w:color w:val="000000" w:themeColor="text1"/>
          <w:sz w:val="20"/>
          <w:szCs w:val="20"/>
        </w:rPr>
        <w:t xml:space="preserve"> </w:t>
      </w:r>
      <w:r w:rsidR="00CF5997">
        <w:rPr>
          <w:color w:val="000000" w:themeColor="text1"/>
          <w:sz w:val="20"/>
          <w:szCs w:val="20"/>
        </w:rPr>
        <w:t xml:space="preserve">and RX. </w:t>
      </w:r>
      <w:r w:rsidR="00F05587">
        <w:rPr>
          <w:color w:val="000000" w:themeColor="text1"/>
          <w:sz w:val="20"/>
          <w:szCs w:val="20"/>
        </w:rPr>
        <w:t xml:space="preserve"> </w:t>
      </w:r>
    </w:p>
    <w:p w14:paraId="1D97EF79" w14:textId="35336F89" w:rsidR="00F05587" w:rsidRPr="00F250BE" w:rsidRDefault="00F05587" w:rsidP="00F0558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For some device types, there may be need to further differentiate, given the different sizes</w:t>
      </w:r>
      <w:r w:rsidR="00BE5D05">
        <w:rPr>
          <w:b/>
          <w:bCs/>
          <w:i/>
          <w:iCs/>
          <w:color w:val="000000" w:themeColor="text1"/>
          <w:sz w:val="20"/>
          <w:szCs w:val="20"/>
        </w:rPr>
        <w:t>/</w:t>
      </w:r>
      <w:r>
        <w:rPr>
          <w:b/>
          <w:bCs/>
          <w:i/>
          <w:iCs/>
          <w:color w:val="000000" w:themeColor="text1"/>
          <w:sz w:val="20"/>
          <w:szCs w:val="20"/>
        </w:rPr>
        <w:t>form factor</w:t>
      </w:r>
      <w:r w:rsidR="00BE5D05">
        <w:rPr>
          <w:b/>
          <w:bCs/>
          <w:i/>
          <w:iCs/>
          <w:color w:val="000000" w:themeColor="text1"/>
          <w:sz w:val="20"/>
          <w:szCs w:val="20"/>
        </w:rPr>
        <w:t>s</w:t>
      </w:r>
      <w:r>
        <w:rPr>
          <w:b/>
          <w:bCs/>
          <w:i/>
          <w:iCs/>
          <w:color w:val="000000" w:themeColor="text1"/>
          <w:sz w:val="20"/>
          <w:szCs w:val="20"/>
        </w:rPr>
        <w:t>.</w:t>
      </w:r>
    </w:p>
    <w:p w14:paraId="7C1FB281" w14:textId="77777777" w:rsidR="00A16391" w:rsidRDefault="00A16391" w:rsidP="00DD5F57">
      <w:pPr>
        <w:autoSpaceDE w:val="0"/>
        <w:autoSpaceDN w:val="0"/>
        <w:adjustRightInd w:val="0"/>
        <w:jc w:val="both"/>
        <w:rPr>
          <w:color w:val="000000" w:themeColor="text1"/>
          <w:sz w:val="20"/>
          <w:szCs w:val="20"/>
        </w:rPr>
      </w:pPr>
    </w:p>
    <w:p w14:paraId="79DD8135" w14:textId="529D9C39" w:rsidR="00DD5F57" w:rsidRDefault="00DD5F57" w:rsidP="00DD5F57">
      <w:pPr>
        <w:autoSpaceDE w:val="0"/>
        <w:autoSpaceDN w:val="0"/>
        <w:adjustRightInd w:val="0"/>
        <w:jc w:val="both"/>
        <w:rPr>
          <w:color w:val="000000" w:themeColor="text1"/>
          <w:sz w:val="20"/>
          <w:szCs w:val="20"/>
        </w:rPr>
      </w:pPr>
      <w:r w:rsidRPr="00DD5F57">
        <w:rPr>
          <w:color w:val="000000" w:themeColor="text1"/>
          <w:sz w:val="20"/>
          <w:szCs w:val="20"/>
        </w:rPr>
        <w:t>As for the parameters used to define device types, we propose to consider the following</w:t>
      </w:r>
      <w:r w:rsidR="00B111C3">
        <w:rPr>
          <w:color w:val="000000" w:themeColor="text1"/>
          <w:sz w:val="20"/>
          <w:szCs w:val="20"/>
        </w:rPr>
        <w:t xml:space="preserve"> </w:t>
      </w:r>
      <w:r w:rsidR="00BE5D05">
        <w:rPr>
          <w:color w:val="000000" w:themeColor="text1"/>
          <w:sz w:val="20"/>
          <w:szCs w:val="20"/>
        </w:rPr>
        <w:t xml:space="preserve">three </w:t>
      </w:r>
      <w:r w:rsidR="00B111C3">
        <w:rPr>
          <w:color w:val="000000" w:themeColor="text1"/>
          <w:sz w:val="20"/>
          <w:szCs w:val="20"/>
        </w:rPr>
        <w:t>and provide the detailed reason.</w:t>
      </w:r>
    </w:p>
    <w:p w14:paraId="17FBEDE4" w14:textId="77777777" w:rsidR="00B111C3" w:rsidRDefault="00B111C3" w:rsidP="00B111C3">
      <w:pPr>
        <w:autoSpaceDE w:val="0"/>
        <w:autoSpaceDN w:val="0"/>
        <w:adjustRightInd w:val="0"/>
        <w:jc w:val="both"/>
        <w:rPr>
          <w:color w:val="000000" w:themeColor="text1"/>
          <w:sz w:val="20"/>
          <w:szCs w:val="20"/>
        </w:rPr>
      </w:pPr>
    </w:p>
    <w:p w14:paraId="4533F95E" w14:textId="506ECD80" w:rsidR="00DD5F57" w:rsidRPr="00B111C3" w:rsidRDefault="00DD5F57" w:rsidP="00B111C3">
      <w:pPr>
        <w:autoSpaceDE w:val="0"/>
        <w:autoSpaceDN w:val="0"/>
        <w:adjustRightInd w:val="0"/>
        <w:jc w:val="both"/>
        <w:rPr>
          <w:color w:val="000000" w:themeColor="text1"/>
          <w:sz w:val="20"/>
          <w:szCs w:val="20"/>
        </w:rPr>
      </w:pPr>
      <w:r w:rsidRPr="00B111C3">
        <w:rPr>
          <w:color w:val="000000" w:themeColor="text1"/>
          <w:sz w:val="20"/>
          <w:szCs w:val="20"/>
          <w:u w:val="single"/>
        </w:rPr>
        <w:t>Number of TX/RX</w:t>
      </w:r>
    </w:p>
    <w:p w14:paraId="3210D8AA" w14:textId="77777777" w:rsidR="00B111C3" w:rsidRDefault="00B111C3" w:rsidP="00B111C3">
      <w:pPr>
        <w:autoSpaceDE w:val="0"/>
        <w:autoSpaceDN w:val="0"/>
        <w:adjustRightInd w:val="0"/>
        <w:jc w:val="both"/>
        <w:rPr>
          <w:color w:val="000000" w:themeColor="text1"/>
          <w:sz w:val="20"/>
          <w:szCs w:val="20"/>
        </w:rPr>
      </w:pPr>
    </w:p>
    <w:p w14:paraId="08E6E222" w14:textId="77777777" w:rsidR="00B111C3" w:rsidRDefault="00B111C3" w:rsidP="00B111C3">
      <w:pPr>
        <w:autoSpaceDE w:val="0"/>
        <w:autoSpaceDN w:val="0"/>
        <w:adjustRightInd w:val="0"/>
        <w:jc w:val="both"/>
        <w:rPr>
          <w:color w:val="000000" w:themeColor="text1"/>
          <w:sz w:val="20"/>
          <w:szCs w:val="20"/>
        </w:rPr>
      </w:pPr>
      <w:r>
        <w:rPr>
          <w:color w:val="000000" w:themeColor="text1"/>
          <w:sz w:val="20"/>
          <w:szCs w:val="20"/>
        </w:rPr>
        <w:t>From system performance perspective, the number of TX/RX determines the following performance metrics:</w:t>
      </w:r>
    </w:p>
    <w:p w14:paraId="39C2B75B" w14:textId="71A439B1" w:rsidR="00B111C3" w:rsidRPr="003C5507" w:rsidRDefault="00B111C3" w:rsidP="00B111C3">
      <w:pPr>
        <w:pStyle w:val="ListParagraph"/>
        <w:numPr>
          <w:ilvl w:val="0"/>
          <w:numId w:val="61"/>
        </w:numPr>
        <w:autoSpaceDE w:val="0"/>
        <w:autoSpaceDN w:val="0"/>
        <w:adjustRightInd w:val="0"/>
        <w:jc w:val="both"/>
        <w:rPr>
          <w:color w:val="000000" w:themeColor="text1"/>
          <w:sz w:val="20"/>
          <w:szCs w:val="20"/>
        </w:rPr>
      </w:pPr>
      <w:r w:rsidRPr="003C5507">
        <w:rPr>
          <w:color w:val="000000" w:themeColor="text1"/>
          <w:sz w:val="20"/>
          <w:szCs w:val="20"/>
        </w:rPr>
        <w:t>The max. number of MIMO layers a UE can support in UL and DL, which would directly determine the UL and DL data rate</w:t>
      </w:r>
      <w:r w:rsidR="00BE5D05" w:rsidRPr="003C5507">
        <w:rPr>
          <w:color w:val="000000" w:themeColor="text1"/>
          <w:sz w:val="20"/>
          <w:szCs w:val="20"/>
        </w:rPr>
        <w:t>. Note that the max. number of MIMO layers may be smaller than the number of TX/RX, depending on UE capability.</w:t>
      </w:r>
    </w:p>
    <w:p w14:paraId="5F1AA46C" w14:textId="02BDF767" w:rsidR="00B111C3" w:rsidRPr="003C5507" w:rsidRDefault="00B111C3" w:rsidP="00B111C3">
      <w:pPr>
        <w:pStyle w:val="ListParagraph"/>
        <w:numPr>
          <w:ilvl w:val="0"/>
          <w:numId w:val="61"/>
        </w:numPr>
        <w:autoSpaceDE w:val="0"/>
        <w:autoSpaceDN w:val="0"/>
        <w:adjustRightInd w:val="0"/>
        <w:jc w:val="both"/>
        <w:rPr>
          <w:color w:val="000000" w:themeColor="text1"/>
          <w:sz w:val="20"/>
          <w:szCs w:val="20"/>
        </w:rPr>
      </w:pPr>
      <w:r w:rsidRPr="003C5507">
        <w:rPr>
          <w:color w:val="000000" w:themeColor="text1"/>
          <w:sz w:val="20"/>
          <w:szCs w:val="20"/>
        </w:rPr>
        <w:t>The max. coverage that can be achieved. In the UL, multiple TX can be used to boost received power at the BS through TX diversity. In the DL, multiple RX can be used to increase UE receiver sensitivity through RX diversity</w:t>
      </w:r>
      <w:r w:rsidR="00130305" w:rsidRPr="003C5507">
        <w:rPr>
          <w:color w:val="000000" w:themeColor="text1"/>
          <w:sz w:val="20"/>
          <w:szCs w:val="20"/>
        </w:rPr>
        <w:t>.</w:t>
      </w:r>
    </w:p>
    <w:p w14:paraId="7AF5C546" w14:textId="77777777" w:rsidR="00B111C3" w:rsidRDefault="00B111C3" w:rsidP="00B111C3">
      <w:pPr>
        <w:autoSpaceDE w:val="0"/>
        <w:autoSpaceDN w:val="0"/>
        <w:adjustRightInd w:val="0"/>
        <w:jc w:val="both"/>
        <w:rPr>
          <w:color w:val="000000" w:themeColor="text1"/>
          <w:sz w:val="20"/>
          <w:szCs w:val="20"/>
        </w:rPr>
      </w:pPr>
    </w:p>
    <w:p w14:paraId="4899FFC1" w14:textId="3E1C86F5" w:rsidR="00B111C3" w:rsidRDefault="00B111C3" w:rsidP="00B111C3">
      <w:pPr>
        <w:autoSpaceDE w:val="0"/>
        <w:autoSpaceDN w:val="0"/>
        <w:adjustRightInd w:val="0"/>
        <w:jc w:val="both"/>
        <w:rPr>
          <w:color w:val="000000" w:themeColor="text1"/>
          <w:sz w:val="20"/>
          <w:szCs w:val="20"/>
        </w:rPr>
      </w:pPr>
      <w:r>
        <w:rPr>
          <w:color w:val="000000" w:themeColor="text1"/>
          <w:sz w:val="20"/>
          <w:szCs w:val="20"/>
        </w:rPr>
        <w:t xml:space="preserve">From RF perspective, the UE form factor </w:t>
      </w:r>
      <w:r w:rsidR="00945505">
        <w:rPr>
          <w:color w:val="000000" w:themeColor="text1"/>
          <w:sz w:val="20"/>
          <w:szCs w:val="20"/>
        </w:rPr>
        <w:t xml:space="preserve">restricts the available </w:t>
      </w:r>
      <w:r w:rsidR="00945505" w:rsidRPr="00945505">
        <w:rPr>
          <w:color w:val="000000" w:themeColor="text1"/>
          <w:sz w:val="20"/>
          <w:szCs w:val="20"/>
        </w:rPr>
        <w:t xml:space="preserve">physical space </w:t>
      </w:r>
      <w:r w:rsidR="00945505">
        <w:rPr>
          <w:color w:val="000000" w:themeColor="text1"/>
          <w:sz w:val="20"/>
          <w:szCs w:val="20"/>
        </w:rPr>
        <w:t xml:space="preserve">to place a certain number of </w:t>
      </w:r>
      <w:r w:rsidR="00945505" w:rsidRPr="00945505">
        <w:rPr>
          <w:color w:val="000000" w:themeColor="text1"/>
          <w:sz w:val="20"/>
          <w:szCs w:val="20"/>
        </w:rPr>
        <w:t xml:space="preserve">antennas </w:t>
      </w:r>
      <w:r w:rsidR="00945505">
        <w:rPr>
          <w:color w:val="000000" w:themeColor="text1"/>
          <w:sz w:val="20"/>
          <w:szCs w:val="20"/>
        </w:rPr>
        <w:t xml:space="preserve">in the UE </w:t>
      </w:r>
      <w:r w:rsidR="00945505" w:rsidRPr="00945505">
        <w:rPr>
          <w:color w:val="000000" w:themeColor="text1"/>
          <w:sz w:val="20"/>
          <w:szCs w:val="20"/>
        </w:rPr>
        <w:t xml:space="preserve">while maintaining </w:t>
      </w:r>
      <w:r w:rsidR="00945505">
        <w:rPr>
          <w:color w:val="000000" w:themeColor="text1"/>
          <w:sz w:val="20"/>
          <w:szCs w:val="20"/>
        </w:rPr>
        <w:t xml:space="preserve">good </w:t>
      </w:r>
      <w:r w:rsidR="00945505" w:rsidRPr="00945505">
        <w:rPr>
          <w:color w:val="000000" w:themeColor="text1"/>
          <w:sz w:val="20"/>
          <w:szCs w:val="20"/>
        </w:rPr>
        <w:t>isolation and radiation efficiency.</w:t>
      </w:r>
      <w:r w:rsidR="00945505">
        <w:rPr>
          <w:color w:val="000000" w:themeColor="text1"/>
          <w:sz w:val="20"/>
          <w:szCs w:val="20"/>
        </w:rPr>
        <w:t xml:space="preserve"> Also, the TX/RX chains </w:t>
      </w:r>
      <w:r w:rsidR="001B71DD">
        <w:rPr>
          <w:color w:val="000000" w:themeColor="text1"/>
          <w:sz w:val="20"/>
          <w:szCs w:val="20"/>
        </w:rPr>
        <w:t xml:space="preserve">including PA, LNA, mixer, filters, switches, </w:t>
      </w:r>
      <w:r w:rsidR="00945505">
        <w:rPr>
          <w:color w:val="000000" w:themeColor="text1"/>
          <w:sz w:val="20"/>
          <w:szCs w:val="20"/>
        </w:rPr>
        <w:t>behind each antenna are limited by the silicon area and power consumption constraint. Obviously, power consumption is bound by the form factor too because the form factor would determine the battery size and how heat dissipation can be done.</w:t>
      </w:r>
    </w:p>
    <w:p w14:paraId="6E1390C2" w14:textId="77777777" w:rsidR="001B71DD" w:rsidRDefault="001B71DD" w:rsidP="00B111C3">
      <w:pPr>
        <w:autoSpaceDE w:val="0"/>
        <w:autoSpaceDN w:val="0"/>
        <w:adjustRightInd w:val="0"/>
        <w:jc w:val="both"/>
        <w:rPr>
          <w:color w:val="000000" w:themeColor="text1"/>
          <w:sz w:val="20"/>
          <w:szCs w:val="20"/>
        </w:rPr>
      </w:pPr>
    </w:p>
    <w:p w14:paraId="02919AEC" w14:textId="0B495F9E" w:rsidR="001B71DD" w:rsidRDefault="001B71DD" w:rsidP="00B111C3">
      <w:pPr>
        <w:autoSpaceDE w:val="0"/>
        <w:autoSpaceDN w:val="0"/>
        <w:adjustRightInd w:val="0"/>
        <w:jc w:val="both"/>
        <w:rPr>
          <w:color w:val="000000" w:themeColor="text1"/>
          <w:sz w:val="20"/>
          <w:szCs w:val="20"/>
        </w:rPr>
      </w:pPr>
      <w:r>
        <w:rPr>
          <w:color w:val="000000" w:themeColor="text1"/>
          <w:sz w:val="20"/>
          <w:szCs w:val="20"/>
        </w:rPr>
        <w:t>From BB perspective, how many TX/R</w:t>
      </w:r>
      <w:r w:rsidR="00130305">
        <w:rPr>
          <w:color w:val="000000" w:themeColor="text1"/>
          <w:sz w:val="20"/>
          <w:szCs w:val="20"/>
        </w:rPr>
        <w:t>X</w:t>
      </w:r>
      <w:r>
        <w:rPr>
          <w:color w:val="000000" w:themeColor="text1"/>
          <w:sz w:val="20"/>
          <w:szCs w:val="20"/>
        </w:rPr>
        <w:t xml:space="preserve"> can be supported depends on BB processing capability, which again is limited by power consumption, memory sizes, heat dissipation</w:t>
      </w:r>
      <w:r w:rsidR="00130305">
        <w:rPr>
          <w:color w:val="000000" w:themeColor="text1"/>
          <w:sz w:val="20"/>
          <w:szCs w:val="20"/>
        </w:rPr>
        <w:t>, etc</w:t>
      </w:r>
      <w:r>
        <w:rPr>
          <w:color w:val="000000" w:themeColor="text1"/>
          <w:sz w:val="20"/>
          <w:szCs w:val="20"/>
        </w:rPr>
        <w:t xml:space="preserve">. </w:t>
      </w:r>
    </w:p>
    <w:p w14:paraId="3F17B4E2" w14:textId="77777777" w:rsidR="00872F7D" w:rsidRDefault="00872F7D" w:rsidP="00B111C3">
      <w:pPr>
        <w:autoSpaceDE w:val="0"/>
        <w:autoSpaceDN w:val="0"/>
        <w:adjustRightInd w:val="0"/>
        <w:jc w:val="both"/>
        <w:rPr>
          <w:color w:val="000000" w:themeColor="text1"/>
          <w:sz w:val="20"/>
          <w:szCs w:val="20"/>
        </w:rPr>
      </w:pPr>
    </w:p>
    <w:p w14:paraId="0F911D43" w14:textId="3FCE078C" w:rsidR="00872F7D" w:rsidRPr="00F250BE" w:rsidRDefault="00872F7D" w:rsidP="00872F7D">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w:t>
      </w:r>
      <w:r>
        <w:rPr>
          <w:b/>
          <w:bCs/>
          <w:i/>
          <w:iCs/>
          <w:color w:val="000000" w:themeColor="text1"/>
          <w:sz w:val="20"/>
          <w:szCs w:val="20"/>
        </w:rPr>
        <w:t xml:space="preserve"> Number of TX/RX determines system performance such as UL/DL data rate (via MIMO layers supported) and UL/DL coverage. It depends on </w:t>
      </w:r>
      <w:r w:rsidR="009B0900">
        <w:rPr>
          <w:b/>
          <w:bCs/>
          <w:i/>
          <w:iCs/>
          <w:color w:val="000000" w:themeColor="text1"/>
          <w:sz w:val="20"/>
          <w:szCs w:val="20"/>
        </w:rPr>
        <w:t>UE</w:t>
      </w:r>
      <w:r>
        <w:rPr>
          <w:b/>
          <w:bCs/>
          <w:i/>
          <w:iCs/>
          <w:color w:val="000000" w:themeColor="text1"/>
          <w:sz w:val="20"/>
          <w:szCs w:val="20"/>
        </w:rPr>
        <w:t xml:space="preserve"> form factor</w:t>
      </w:r>
      <w:r w:rsidR="009B0900">
        <w:rPr>
          <w:b/>
          <w:bCs/>
          <w:i/>
          <w:iCs/>
          <w:color w:val="000000" w:themeColor="text1"/>
          <w:sz w:val="20"/>
          <w:szCs w:val="20"/>
        </w:rPr>
        <w:t xml:space="preserve"> </w:t>
      </w:r>
      <w:r>
        <w:rPr>
          <w:b/>
          <w:bCs/>
          <w:i/>
          <w:iCs/>
          <w:color w:val="000000" w:themeColor="text1"/>
          <w:sz w:val="20"/>
          <w:szCs w:val="20"/>
        </w:rPr>
        <w:t>and represents UE RF and BB capability.</w:t>
      </w:r>
    </w:p>
    <w:p w14:paraId="418E6A4F" w14:textId="77777777" w:rsidR="00872F7D" w:rsidRDefault="00872F7D" w:rsidP="00B111C3">
      <w:pPr>
        <w:autoSpaceDE w:val="0"/>
        <w:autoSpaceDN w:val="0"/>
        <w:adjustRightInd w:val="0"/>
        <w:jc w:val="both"/>
        <w:rPr>
          <w:color w:val="000000" w:themeColor="text1"/>
          <w:sz w:val="20"/>
          <w:szCs w:val="20"/>
        </w:rPr>
      </w:pPr>
    </w:p>
    <w:p w14:paraId="64F24DA2" w14:textId="77777777" w:rsidR="00B111C3" w:rsidRDefault="00B111C3" w:rsidP="00B111C3">
      <w:pPr>
        <w:autoSpaceDE w:val="0"/>
        <w:autoSpaceDN w:val="0"/>
        <w:adjustRightInd w:val="0"/>
        <w:jc w:val="both"/>
        <w:rPr>
          <w:color w:val="000000" w:themeColor="text1"/>
          <w:sz w:val="20"/>
          <w:szCs w:val="20"/>
        </w:rPr>
      </w:pPr>
    </w:p>
    <w:p w14:paraId="17F34DFE" w14:textId="375C0BED" w:rsidR="00B111C3" w:rsidRPr="00E21511" w:rsidRDefault="00E21511" w:rsidP="00B111C3">
      <w:pPr>
        <w:autoSpaceDE w:val="0"/>
        <w:autoSpaceDN w:val="0"/>
        <w:adjustRightInd w:val="0"/>
        <w:jc w:val="both"/>
        <w:rPr>
          <w:color w:val="000000" w:themeColor="text1"/>
          <w:sz w:val="20"/>
          <w:szCs w:val="20"/>
          <w:u w:val="single"/>
        </w:rPr>
      </w:pPr>
      <w:r w:rsidRPr="00E21511">
        <w:rPr>
          <w:color w:val="000000" w:themeColor="text1"/>
          <w:sz w:val="20"/>
          <w:szCs w:val="20"/>
          <w:u w:val="single"/>
        </w:rPr>
        <w:t xml:space="preserve">Max. </w:t>
      </w:r>
      <w:r w:rsidR="007B5DD0">
        <w:rPr>
          <w:color w:val="000000" w:themeColor="text1"/>
          <w:sz w:val="20"/>
          <w:szCs w:val="20"/>
          <w:u w:val="single"/>
        </w:rPr>
        <w:t>channel bandwidth (CBW)</w:t>
      </w:r>
    </w:p>
    <w:p w14:paraId="1DDD3CEF" w14:textId="77777777" w:rsidR="00E21511" w:rsidRDefault="00E21511" w:rsidP="00B111C3">
      <w:pPr>
        <w:autoSpaceDE w:val="0"/>
        <w:autoSpaceDN w:val="0"/>
        <w:adjustRightInd w:val="0"/>
        <w:jc w:val="both"/>
        <w:rPr>
          <w:color w:val="000000" w:themeColor="text1"/>
          <w:sz w:val="20"/>
          <w:szCs w:val="20"/>
        </w:rPr>
      </w:pPr>
    </w:p>
    <w:p w14:paraId="66E9656A" w14:textId="175CBB2D" w:rsidR="003272DF" w:rsidRPr="00B111C3" w:rsidRDefault="003272DF" w:rsidP="004E48FD">
      <w:pPr>
        <w:autoSpaceDE w:val="0"/>
        <w:autoSpaceDN w:val="0"/>
        <w:adjustRightInd w:val="0"/>
        <w:jc w:val="both"/>
        <w:rPr>
          <w:color w:val="000000" w:themeColor="text1"/>
          <w:sz w:val="20"/>
          <w:szCs w:val="20"/>
        </w:rPr>
      </w:pPr>
      <w:r>
        <w:rPr>
          <w:color w:val="000000" w:themeColor="text1"/>
          <w:sz w:val="20"/>
          <w:szCs w:val="20"/>
        </w:rPr>
        <w:t xml:space="preserve">From system performance perspective, </w:t>
      </w:r>
      <w:r w:rsidR="007B5DD0">
        <w:rPr>
          <w:color w:val="000000" w:themeColor="text1"/>
          <w:sz w:val="20"/>
          <w:szCs w:val="20"/>
        </w:rPr>
        <w:t xml:space="preserve">max. </w:t>
      </w:r>
      <w:r>
        <w:rPr>
          <w:color w:val="000000" w:themeColor="text1"/>
          <w:sz w:val="20"/>
          <w:szCs w:val="20"/>
        </w:rPr>
        <w:t xml:space="preserve">UE CBW </w:t>
      </w:r>
      <w:r w:rsidR="007B5DD0">
        <w:rPr>
          <w:color w:val="000000" w:themeColor="text1"/>
          <w:sz w:val="20"/>
          <w:szCs w:val="20"/>
        </w:rPr>
        <w:t xml:space="preserve">determines the max. amount of bandwidth the network can schedule to a UE in a single CC when the amount of traffic requires it and the channel conditions allows it. </w:t>
      </w:r>
      <w:r w:rsidR="004E48FD">
        <w:rPr>
          <w:color w:val="000000" w:themeColor="text1"/>
          <w:sz w:val="20"/>
          <w:szCs w:val="20"/>
        </w:rPr>
        <w:t>Clearly, max. UE CBW affects the</w:t>
      </w:r>
      <w:r w:rsidR="009B0900">
        <w:rPr>
          <w:color w:val="000000" w:themeColor="text1"/>
          <w:sz w:val="20"/>
          <w:szCs w:val="20"/>
        </w:rPr>
        <w:t xml:space="preserve"> data rate in both UL and DL</w:t>
      </w:r>
      <w:r w:rsidR="004E48FD">
        <w:rPr>
          <w:color w:val="000000" w:themeColor="text1"/>
          <w:sz w:val="20"/>
          <w:szCs w:val="20"/>
        </w:rPr>
        <w:t xml:space="preserve">. </w:t>
      </w:r>
      <w:r w:rsidR="007B5DD0">
        <w:rPr>
          <w:color w:val="000000" w:themeColor="text1"/>
          <w:sz w:val="20"/>
          <w:szCs w:val="20"/>
        </w:rPr>
        <w:t>Of course, CA can also be used to increase the bandwidth</w:t>
      </w:r>
      <w:r w:rsidR="004E48FD">
        <w:rPr>
          <w:color w:val="000000" w:themeColor="text1"/>
          <w:sz w:val="20"/>
          <w:szCs w:val="20"/>
        </w:rPr>
        <w:t>, although UE support of CA is optional.</w:t>
      </w:r>
    </w:p>
    <w:p w14:paraId="5DF917EA" w14:textId="77777777" w:rsidR="003272DF" w:rsidRDefault="003272DF" w:rsidP="00B111C3">
      <w:pPr>
        <w:autoSpaceDE w:val="0"/>
        <w:autoSpaceDN w:val="0"/>
        <w:adjustRightInd w:val="0"/>
        <w:jc w:val="both"/>
        <w:rPr>
          <w:color w:val="000000" w:themeColor="text1"/>
          <w:sz w:val="20"/>
          <w:szCs w:val="20"/>
        </w:rPr>
      </w:pPr>
    </w:p>
    <w:p w14:paraId="5F3C6461" w14:textId="070EE034" w:rsidR="005C11FD" w:rsidRDefault="004E48FD" w:rsidP="005C11FD">
      <w:pPr>
        <w:autoSpaceDE w:val="0"/>
        <w:autoSpaceDN w:val="0"/>
        <w:adjustRightInd w:val="0"/>
        <w:jc w:val="both"/>
        <w:rPr>
          <w:color w:val="000000" w:themeColor="text1"/>
          <w:sz w:val="20"/>
          <w:szCs w:val="20"/>
        </w:rPr>
      </w:pPr>
      <w:r>
        <w:rPr>
          <w:color w:val="000000" w:themeColor="text1"/>
          <w:sz w:val="20"/>
          <w:szCs w:val="20"/>
        </w:rPr>
        <w:t xml:space="preserve">From RF perspective, the wider the CBW is, the higher the requirements on RF design. It is more challenging for a PA to maintain linearity and gain flatness over the entire channel bandwidth. </w:t>
      </w:r>
      <w:r w:rsidR="00350001">
        <w:rPr>
          <w:color w:val="000000" w:themeColor="text1"/>
          <w:sz w:val="20"/>
          <w:szCs w:val="20"/>
        </w:rPr>
        <w:t>T</w:t>
      </w:r>
      <w:r w:rsidR="00350001" w:rsidRPr="00350001">
        <w:rPr>
          <w:color w:val="000000" w:themeColor="text1"/>
          <w:sz w:val="20"/>
          <w:szCs w:val="20"/>
        </w:rPr>
        <w:t xml:space="preserve">o maintain linearity over a wider bandwidth, </w:t>
      </w:r>
      <w:r w:rsidR="00350001">
        <w:rPr>
          <w:color w:val="000000" w:themeColor="text1"/>
          <w:sz w:val="20"/>
          <w:szCs w:val="20"/>
        </w:rPr>
        <w:t>the PA may become less power-</w:t>
      </w:r>
      <w:r w:rsidR="00350001" w:rsidRPr="00350001">
        <w:rPr>
          <w:color w:val="000000" w:themeColor="text1"/>
          <w:sz w:val="20"/>
          <w:szCs w:val="20"/>
        </w:rPr>
        <w:t>efficient, which generates more heat and consumes more power.</w:t>
      </w:r>
      <w:r w:rsidR="00350001">
        <w:rPr>
          <w:color w:val="000000" w:themeColor="text1"/>
          <w:sz w:val="20"/>
          <w:szCs w:val="20"/>
        </w:rPr>
        <w:t xml:space="preserve"> </w:t>
      </w:r>
      <w:r>
        <w:rPr>
          <w:color w:val="000000" w:themeColor="text1"/>
          <w:sz w:val="20"/>
          <w:szCs w:val="20"/>
        </w:rPr>
        <w:t xml:space="preserve">It is </w:t>
      </w:r>
      <w:r w:rsidR="00350001">
        <w:rPr>
          <w:color w:val="000000" w:themeColor="text1"/>
          <w:sz w:val="20"/>
          <w:szCs w:val="20"/>
        </w:rPr>
        <w:t xml:space="preserve">also </w:t>
      </w:r>
      <w:r>
        <w:rPr>
          <w:color w:val="000000" w:themeColor="text1"/>
          <w:sz w:val="20"/>
          <w:szCs w:val="20"/>
        </w:rPr>
        <w:t xml:space="preserve">harder to address the PA memory effects with adaptive DPD algorithms. </w:t>
      </w:r>
      <w:r w:rsidR="00350001">
        <w:rPr>
          <w:color w:val="000000" w:themeColor="text1"/>
          <w:sz w:val="20"/>
          <w:szCs w:val="20"/>
        </w:rPr>
        <w:t xml:space="preserve">On the filter side, the larger the passband is, the harder to design a filter with high selectivity or narrow transition band. It also </w:t>
      </w:r>
      <w:r w:rsidR="005C11FD">
        <w:rPr>
          <w:color w:val="000000" w:themeColor="text1"/>
          <w:sz w:val="20"/>
          <w:szCs w:val="20"/>
        </w:rPr>
        <w:t>complicates the antenna design, as a</w:t>
      </w:r>
      <w:r w:rsidR="005C11FD" w:rsidRPr="005C11FD">
        <w:rPr>
          <w:color w:val="000000" w:themeColor="text1"/>
          <w:sz w:val="20"/>
          <w:szCs w:val="20"/>
        </w:rPr>
        <w:t xml:space="preserve">ntennas </w:t>
      </w:r>
      <w:r w:rsidR="005C11FD">
        <w:rPr>
          <w:color w:val="000000" w:themeColor="text1"/>
          <w:sz w:val="20"/>
          <w:szCs w:val="20"/>
        </w:rPr>
        <w:t>bandwidth is limited. More specifically, w</w:t>
      </w:r>
      <w:r w:rsidR="005C11FD" w:rsidRPr="005C11FD">
        <w:rPr>
          <w:color w:val="000000" w:themeColor="text1"/>
          <w:sz w:val="20"/>
          <w:szCs w:val="20"/>
        </w:rPr>
        <w:t>ider channel bandwidth demands more broadband antenna tuning networks, which adds complexity and loss.</w:t>
      </w:r>
    </w:p>
    <w:p w14:paraId="014E99C3" w14:textId="77777777" w:rsidR="005C11FD" w:rsidRDefault="005C11FD" w:rsidP="004E48FD">
      <w:pPr>
        <w:autoSpaceDE w:val="0"/>
        <w:autoSpaceDN w:val="0"/>
        <w:adjustRightInd w:val="0"/>
        <w:jc w:val="both"/>
        <w:rPr>
          <w:color w:val="000000" w:themeColor="text1"/>
          <w:sz w:val="20"/>
          <w:szCs w:val="20"/>
        </w:rPr>
      </w:pPr>
    </w:p>
    <w:p w14:paraId="4D172A38" w14:textId="4646C6F4" w:rsidR="00872F7D" w:rsidRDefault="004E48FD" w:rsidP="00872F7D">
      <w:pPr>
        <w:autoSpaceDE w:val="0"/>
        <w:autoSpaceDN w:val="0"/>
        <w:adjustRightInd w:val="0"/>
        <w:jc w:val="both"/>
        <w:rPr>
          <w:color w:val="000000" w:themeColor="text1"/>
          <w:sz w:val="20"/>
          <w:szCs w:val="20"/>
        </w:rPr>
      </w:pPr>
      <w:r>
        <w:rPr>
          <w:color w:val="000000" w:themeColor="text1"/>
          <w:sz w:val="20"/>
          <w:szCs w:val="20"/>
        </w:rPr>
        <w:t xml:space="preserve">From BB perspective, </w:t>
      </w:r>
      <w:r w:rsidR="00C71A2B">
        <w:rPr>
          <w:color w:val="000000" w:themeColor="text1"/>
          <w:sz w:val="20"/>
          <w:szCs w:val="20"/>
        </w:rPr>
        <w:t xml:space="preserve">the wider the channel bandwidth is, the larger FFT size is required given the same SCS. </w:t>
      </w:r>
      <w:r w:rsidR="008D125E">
        <w:rPr>
          <w:color w:val="000000" w:themeColor="text1"/>
          <w:sz w:val="20"/>
          <w:szCs w:val="20"/>
        </w:rPr>
        <w:t>As analyzed in our contribution on CBW [</w:t>
      </w:r>
      <w:r w:rsidR="009D2536">
        <w:rPr>
          <w:color w:val="000000" w:themeColor="text1"/>
          <w:sz w:val="20"/>
          <w:szCs w:val="20"/>
        </w:rPr>
        <w:t>2</w:t>
      </w:r>
      <w:r w:rsidR="008D125E">
        <w:rPr>
          <w:color w:val="000000" w:themeColor="text1"/>
          <w:sz w:val="20"/>
          <w:szCs w:val="20"/>
        </w:rPr>
        <w:t xml:space="preserve">], larger </w:t>
      </w:r>
      <w:r w:rsidR="008D125E" w:rsidRPr="008D125E">
        <w:rPr>
          <w:color w:val="000000" w:themeColor="text1"/>
          <w:sz w:val="20"/>
          <w:szCs w:val="20"/>
        </w:rPr>
        <w:t xml:space="preserve">FFT would significantly increase implementation complexity compared to </w:t>
      </w:r>
      <w:r w:rsidR="008D125E">
        <w:rPr>
          <w:color w:val="000000" w:themeColor="text1"/>
          <w:sz w:val="20"/>
          <w:szCs w:val="20"/>
        </w:rPr>
        <w:t xml:space="preserve">smaller </w:t>
      </w:r>
      <w:r w:rsidR="008D125E" w:rsidRPr="008D125E">
        <w:rPr>
          <w:color w:val="000000" w:themeColor="text1"/>
          <w:sz w:val="20"/>
          <w:szCs w:val="20"/>
        </w:rPr>
        <w:t xml:space="preserve">FFT in terms of computational complexity, memory requirement, power consumption, and silicon area and cost.  </w:t>
      </w:r>
      <w:r w:rsidR="00872F7D">
        <w:rPr>
          <w:color w:val="000000" w:themeColor="text1"/>
          <w:sz w:val="20"/>
          <w:szCs w:val="20"/>
        </w:rPr>
        <w:t xml:space="preserve">Furthermore, supporting wider CBW requires </w:t>
      </w:r>
      <w:r w:rsidR="00872F7D" w:rsidRPr="00895CCE">
        <w:rPr>
          <w:color w:val="000000" w:themeColor="text1"/>
          <w:sz w:val="20"/>
          <w:szCs w:val="20"/>
        </w:rPr>
        <w:t xml:space="preserve">ADCs/DACs </w:t>
      </w:r>
      <w:r w:rsidR="00872F7D">
        <w:rPr>
          <w:color w:val="000000" w:themeColor="text1"/>
          <w:sz w:val="20"/>
          <w:szCs w:val="20"/>
        </w:rPr>
        <w:t xml:space="preserve">with higher sampling rate, which becomes more complex and consumes more power. </w:t>
      </w:r>
    </w:p>
    <w:p w14:paraId="1A4C3B29" w14:textId="0CBB7F83" w:rsidR="004E48FD" w:rsidRDefault="004E48FD" w:rsidP="004E48FD">
      <w:pPr>
        <w:autoSpaceDE w:val="0"/>
        <w:autoSpaceDN w:val="0"/>
        <w:adjustRightInd w:val="0"/>
        <w:jc w:val="both"/>
        <w:rPr>
          <w:color w:val="000000" w:themeColor="text1"/>
          <w:sz w:val="20"/>
          <w:szCs w:val="20"/>
        </w:rPr>
      </w:pPr>
    </w:p>
    <w:p w14:paraId="692B83F2" w14:textId="6C3013CF" w:rsidR="009B0900" w:rsidRPr="00F250BE" w:rsidRDefault="009B0900" w:rsidP="009B0900">
      <w:pPr>
        <w:spacing w:before="100" w:beforeAutospacing="1" w:after="100"/>
        <w:rPr>
          <w:b/>
          <w:bCs/>
          <w:i/>
          <w:iCs/>
          <w:color w:val="000000" w:themeColor="text1"/>
          <w:sz w:val="20"/>
          <w:szCs w:val="20"/>
        </w:rPr>
      </w:pPr>
      <w:r>
        <w:rPr>
          <w:b/>
          <w:bCs/>
          <w:i/>
          <w:iCs/>
          <w:color w:val="000000" w:themeColor="text1"/>
          <w:sz w:val="20"/>
          <w:szCs w:val="20"/>
        </w:rPr>
        <w:t>Observation 2</w:t>
      </w:r>
      <w:r w:rsidRPr="004B4345">
        <w:rPr>
          <w:b/>
          <w:bCs/>
          <w:i/>
          <w:iCs/>
          <w:color w:val="000000" w:themeColor="text1"/>
          <w:sz w:val="20"/>
          <w:szCs w:val="20"/>
        </w:rPr>
        <w:t>:</w:t>
      </w:r>
      <w:r>
        <w:rPr>
          <w:b/>
          <w:bCs/>
          <w:i/>
          <w:iCs/>
          <w:color w:val="000000" w:themeColor="text1"/>
          <w:sz w:val="20"/>
          <w:szCs w:val="20"/>
        </w:rPr>
        <w:t xml:space="preserve"> Max. CBW </w:t>
      </w:r>
      <w:r w:rsidRPr="009B0900">
        <w:rPr>
          <w:b/>
          <w:bCs/>
          <w:i/>
          <w:iCs/>
          <w:color w:val="000000" w:themeColor="text1"/>
          <w:sz w:val="20"/>
          <w:szCs w:val="20"/>
        </w:rPr>
        <w:t xml:space="preserve">affects </w:t>
      </w:r>
      <w:r>
        <w:rPr>
          <w:b/>
          <w:bCs/>
          <w:i/>
          <w:iCs/>
          <w:color w:val="000000" w:themeColor="text1"/>
          <w:sz w:val="20"/>
          <w:szCs w:val="20"/>
        </w:rPr>
        <w:t xml:space="preserve">system performance in terms of </w:t>
      </w:r>
      <w:r w:rsidRPr="009B0900">
        <w:rPr>
          <w:b/>
          <w:bCs/>
          <w:i/>
          <w:iCs/>
          <w:color w:val="000000" w:themeColor="text1"/>
          <w:sz w:val="20"/>
          <w:szCs w:val="20"/>
        </w:rPr>
        <w:t>peak data rate in both UL and DL</w:t>
      </w:r>
      <w:r>
        <w:rPr>
          <w:b/>
          <w:bCs/>
          <w:i/>
          <w:iCs/>
          <w:color w:val="000000" w:themeColor="text1"/>
          <w:sz w:val="20"/>
          <w:szCs w:val="20"/>
        </w:rPr>
        <w:t>. It significantly impact</w:t>
      </w:r>
      <w:r w:rsidR="00FE1589">
        <w:rPr>
          <w:b/>
          <w:bCs/>
          <w:i/>
          <w:iCs/>
          <w:color w:val="000000" w:themeColor="text1"/>
          <w:sz w:val="20"/>
          <w:szCs w:val="20"/>
        </w:rPr>
        <w:t>s</w:t>
      </w:r>
      <w:r>
        <w:rPr>
          <w:b/>
          <w:bCs/>
          <w:i/>
          <w:iCs/>
          <w:color w:val="000000" w:themeColor="text1"/>
          <w:sz w:val="20"/>
          <w:szCs w:val="20"/>
        </w:rPr>
        <w:t xml:space="preserve"> UE implementation and represents UE RF and BB capability.</w:t>
      </w:r>
    </w:p>
    <w:p w14:paraId="6ADD3F04" w14:textId="77777777" w:rsidR="00872F7D" w:rsidRDefault="00872F7D" w:rsidP="004E48FD">
      <w:pPr>
        <w:autoSpaceDE w:val="0"/>
        <w:autoSpaceDN w:val="0"/>
        <w:adjustRightInd w:val="0"/>
        <w:jc w:val="both"/>
        <w:rPr>
          <w:color w:val="000000" w:themeColor="text1"/>
          <w:sz w:val="20"/>
          <w:szCs w:val="20"/>
        </w:rPr>
      </w:pPr>
    </w:p>
    <w:p w14:paraId="06DCC69F" w14:textId="6864CA3D" w:rsidR="00DD5F57" w:rsidRPr="00FE1589" w:rsidRDefault="00DD5F57" w:rsidP="00FE1589">
      <w:pPr>
        <w:autoSpaceDE w:val="0"/>
        <w:autoSpaceDN w:val="0"/>
        <w:adjustRightInd w:val="0"/>
        <w:jc w:val="both"/>
        <w:rPr>
          <w:color w:val="000000" w:themeColor="text1"/>
          <w:sz w:val="20"/>
          <w:szCs w:val="20"/>
          <w:u w:val="single"/>
        </w:rPr>
      </w:pPr>
      <w:r w:rsidRPr="00FE1589">
        <w:rPr>
          <w:color w:val="000000" w:themeColor="text1"/>
          <w:sz w:val="20"/>
          <w:szCs w:val="20"/>
          <w:u w:val="single"/>
        </w:rPr>
        <w:t>Power classes</w:t>
      </w:r>
    </w:p>
    <w:p w14:paraId="6EF7F0DD" w14:textId="77777777" w:rsidR="0042695D" w:rsidRDefault="0042695D" w:rsidP="00487424">
      <w:pPr>
        <w:autoSpaceDE w:val="0"/>
        <w:autoSpaceDN w:val="0"/>
        <w:adjustRightInd w:val="0"/>
        <w:jc w:val="both"/>
        <w:rPr>
          <w:color w:val="000000" w:themeColor="text1"/>
          <w:sz w:val="20"/>
          <w:szCs w:val="20"/>
        </w:rPr>
      </w:pPr>
    </w:p>
    <w:p w14:paraId="21315CDB" w14:textId="7D2164CC" w:rsidR="00B111C3" w:rsidRDefault="00FE1589" w:rsidP="00487424">
      <w:pPr>
        <w:autoSpaceDE w:val="0"/>
        <w:autoSpaceDN w:val="0"/>
        <w:adjustRightInd w:val="0"/>
        <w:jc w:val="both"/>
        <w:rPr>
          <w:color w:val="000000" w:themeColor="text1"/>
          <w:sz w:val="20"/>
          <w:szCs w:val="20"/>
        </w:rPr>
      </w:pPr>
      <w:r>
        <w:rPr>
          <w:color w:val="000000" w:themeColor="text1"/>
          <w:sz w:val="20"/>
          <w:szCs w:val="20"/>
        </w:rPr>
        <w:t xml:space="preserve">UE power classes determine the UE max. TX power and consequently UL coverage and data rate. As the most power-consuming RF component, PA power efficiency and linearity greatly impacts implementation. At the same time, there is ongoing discussion </w:t>
      </w:r>
      <w:r w:rsidR="00874924">
        <w:rPr>
          <w:color w:val="000000" w:themeColor="text1"/>
          <w:sz w:val="20"/>
          <w:szCs w:val="20"/>
        </w:rPr>
        <w:t xml:space="preserve">in the 6G UE RF track </w:t>
      </w:r>
      <w:r>
        <w:rPr>
          <w:color w:val="000000" w:themeColor="text1"/>
          <w:sz w:val="20"/>
          <w:szCs w:val="20"/>
        </w:rPr>
        <w:t>on how to specify power classes in 6G including the potential reduction of the number of power classes</w:t>
      </w:r>
      <w:r w:rsidR="00874924">
        <w:rPr>
          <w:color w:val="000000" w:themeColor="text1"/>
          <w:sz w:val="20"/>
          <w:szCs w:val="20"/>
        </w:rPr>
        <w:t xml:space="preserve"> to be specified</w:t>
      </w:r>
      <w:r>
        <w:rPr>
          <w:color w:val="000000" w:themeColor="text1"/>
          <w:sz w:val="20"/>
          <w:szCs w:val="20"/>
        </w:rPr>
        <w:t xml:space="preserve">. </w:t>
      </w:r>
      <w:r w:rsidR="00874924">
        <w:rPr>
          <w:color w:val="000000" w:themeColor="text1"/>
          <w:sz w:val="20"/>
          <w:szCs w:val="20"/>
        </w:rPr>
        <w:t xml:space="preserve">There is also argument that power classes </w:t>
      </w:r>
      <w:proofErr w:type="gramStart"/>
      <w:r w:rsidR="00874924">
        <w:rPr>
          <w:color w:val="000000" w:themeColor="text1"/>
          <w:sz w:val="20"/>
          <w:szCs w:val="20"/>
        </w:rPr>
        <w:t>is</w:t>
      </w:r>
      <w:proofErr w:type="gramEnd"/>
      <w:r w:rsidR="00874924">
        <w:rPr>
          <w:color w:val="000000" w:themeColor="text1"/>
          <w:sz w:val="20"/>
          <w:szCs w:val="20"/>
        </w:rPr>
        <w:t xml:space="preserve"> less dependent on UE form factor. </w:t>
      </w:r>
      <w:r>
        <w:rPr>
          <w:color w:val="000000" w:themeColor="text1"/>
          <w:sz w:val="20"/>
          <w:szCs w:val="20"/>
        </w:rPr>
        <w:t xml:space="preserve">It is therefore better to further discuss if it </w:t>
      </w:r>
      <w:r w:rsidR="00874924">
        <w:rPr>
          <w:color w:val="000000" w:themeColor="text1"/>
          <w:sz w:val="20"/>
          <w:szCs w:val="20"/>
        </w:rPr>
        <w:t>should</w:t>
      </w:r>
      <w:r>
        <w:rPr>
          <w:color w:val="000000" w:themeColor="text1"/>
          <w:sz w:val="20"/>
          <w:szCs w:val="20"/>
        </w:rPr>
        <w:t xml:space="preserve"> be a defining parameter for device types.</w:t>
      </w:r>
    </w:p>
    <w:p w14:paraId="6BC21C6E" w14:textId="77777777" w:rsidR="00B111C3" w:rsidRDefault="00B111C3" w:rsidP="00487424">
      <w:pPr>
        <w:autoSpaceDE w:val="0"/>
        <w:autoSpaceDN w:val="0"/>
        <w:adjustRightInd w:val="0"/>
        <w:jc w:val="both"/>
        <w:rPr>
          <w:color w:val="000000" w:themeColor="text1"/>
          <w:sz w:val="20"/>
          <w:szCs w:val="20"/>
        </w:rPr>
      </w:pPr>
    </w:p>
    <w:p w14:paraId="30DACFAC" w14:textId="6FFE54CA" w:rsidR="00B111C3" w:rsidRDefault="00B80CD4" w:rsidP="00487424">
      <w:pPr>
        <w:autoSpaceDE w:val="0"/>
        <w:autoSpaceDN w:val="0"/>
        <w:adjustRightInd w:val="0"/>
        <w:jc w:val="both"/>
        <w:rPr>
          <w:color w:val="000000" w:themeColor="text1"/>
          <w:sz w:val="20"/>
          <w:szCs w:val="20"/>
        </w:rPr>
      </w:pPr>
      <w:r>
        <w:rPr>
          <w:color w:val="000000" w:themeColor="text1"/>
          <w:sz w:val="20"/>
          <w:szCs w:val="20"/>
        </w:rPr>
        <w:t>Given the above analysis, we propose</w:t>
      </w:r>
    </w:p>
    <w:p w14:paraId="19C92D20" w14:textId="6AAC160F" w:rsidR="00F250BE" w:rsidRPr="00F250BE" w:rsidRDefault="00F250BE" w:rsidP="00F250BE">
      <w:pPr>
        <w:spacing w:before="100" w:beforeAutospacing="1" w:after="100"/>
        <w:rPr>
          <w:b/>
          <w:bCs/>
          <w:i/>
          <w:iCs/>
          <w:color w:val="000000" w:themeColor="text1"/>
          <w:sz w:val="20"/>
          <w:szCs w:val="20"/>
        </w:rPr>
      </w:pPr>
      <w:r w:rsidRPr="004B4345">
        <w:rPr>
          <w:b/>
          <w:bCs/>
          <w:i/>
          <w:iCs/>
          <w:color w:val="000000" w:themeColor="text1"/>
          <w:sz w:val="20"/>
          <w:szCs w:val="20"/>
        </w:rPr>
        <w:lastRenderedPageBreak/>
        <w:t xml:space="preserve">Proposal </w:t>
      </w:r>
      <w:r w:rsidR="00F05587">
        <w:rPr>
          <w:b/>
          <w:bCs/>
          <w:i/>
          <w:iCs/>
          <w:color w:val="000000" w:themeColor="text1"/>
          <w:sz w:val="20"/>
          <w:szCs w:val="20"/>
        </w:rPr>
        <w:t>3</w:t>
      </w:r>
      <w:r w:rsidRPr="004B4345">
        <w:rPr>
          <w:b/>
          <w:bCs/>
          <w:i/>
          <w:iCs/>
          <w:color w:val="000000" w:themeColor="text1"/>
          <w:sz w:val="20"/>
          <w:szCs w:val="20"/>
        </w:rPr>
        <w:t>:</w:t>
      </w:r>
      <w:r>
        <w:rPr>
          <w:b/>
          <w:bCs/>
          <w:i/>
          <w:iCs/>
          <w:color w:val="000000" w:themeColor="text1"/>
          <w:sz w:val="20"/>
          <w:szCs w:val="20"/>
        </w:rPr>
        <w:t xml:space="preserve"> It is proposed to </w:t>
      </w:r>
      <w:r w:rsidRPr="00F250BE">
        <w:rPr>
          <w:b/>
          <w:bCs/>
          <w:i/>
          <w:iCs/>
          <w:color w:val="000000" w:themeColor="text1"/>
          <w:sz w:val="20"/>
          <w:szCs w:val="20"/>
        </w:rPr>
        <w:t>consider</w:t>
      </w:r>
      <w:r w:rsidR="00F05587">
        <w:rPr>
          <w:b/>
          <w:bCs/>
          <w:i/>
          <w:iCs/>
          <w:color w:val="000000" w:themeColor="text1"/>
          <w:sz w:val="20"/>
          <w:szCs w:val="20"/>
        </w:rPr>
        <w:t xml:space="preserve"> </w:t>
      </w:r>
      <w:r w:rsidRPr="00F250BE">
        <w:rPr>
          <w:b/>
          <w:bCs/>
          <w:i/>
          <w:iCs/>
          <w:color w:val="000000" w:themeColor="text1"/>
          <w:sz w:val="20"/>
          <w:szCs w:val="20"/>
        </w:rPr>
        <w:t>the following parameters</w:t>
      </w:r>
      <w:r w:rsidR="00F05587">
        <w:rPr>
          <w:b/>
          <w:bCs/>
          <w:i/>
          <w:iCs/>
          <w:color w:val="000000" w:themeColor="text1"/>
          <w:sz w:val="20"/>
          <w:szCs w:val="20"/>
        </w:rPr>
        <w:t xml:space="preserve"> in defining device types</w:t>
      </w:r>
      <w:r w:rsidRPr="00F250BE">
        <w:rPr>
          <w:b/>
          <w:bCs/>
          <w:i/>
          <w:iCs/>
          <w:color w:val="000000" w:themeColor="text1"/>
          <w:sz w:val="20"/>
          <w:szCs w:val="20"/>
        </w:rPr>
        <w:t>:</w:t>
      </w:r>
    </w:p>
    <w:p w14:paraId="53323AB2" w14:textId="6E5C9362" w:rsidR="00F250BE" w:rsidRPr="00F250BE" w:rsidRDefault="00F250BE" w:rsidP="00F250BE">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Number of TX/RX</w:t>
      </w:r>
    </w:p>
    <w:p w14:paraId="49029EB9" w14:textId="7737C668" w:rsidR="00F250BE" w:rsidRPr="00F250BE" w:rsidRDefault="00F250BE" w:rsidP="00F250BE">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Max. channel bandwidth</w:t>
      </w:r>
    </w:p>
    <w:p w14:paraId="048FFF45" w14:textId="77777777" w:rsidR="00F250BE" w:rsidRPr="00F250BE" w:rsidRDefault="00F250BE" w:rsidP="00F250BE">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FFS: Power classes</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0B5BD39A"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6G system parameters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50039166" w14:textId="77777777" w:rsidR="00BE5D05" w:rsidRPr="00F250BE" w:rsidRDefault="00BE5D05" w:rsidP="00BE5D05">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Pr="00F250BE">
        <w:rPr>
          <w:b/>
          <w:bCs/>
          <w:i/>
          <w:iCs/>
          <w:color w:val="000000" w:themeColor="text1"/>
          <w:sz w:val="20"/>
          <w:szCs w:val="20"/>
        </w:rPr>
        <w:t>specify and support diverse device types in 6G from day</w:t>
      </w:r>
      <w:r>
        <w:rPr>
          <w:b/>
          <w:bCs/>
          <w:i/>
          <w:iCs/>
          <w:color w:val="000000" w:themeColor="text1"/>
          <w:sz w:val="20"/>
          <w:szCs w:val="20"/>
        </w:rPr>
        <w:t xml:space="preserve"> one</w:t>
      </w:r>
      <w:r w:rsidRPr="00F250BE">
        <w:rPr>
          <w:b/>
          <w:bCs/>
          <w:i/>
          <w:iCs/>
          <w:color w:val="000000" w:themeColor="text1"/>
          <w:sz w:val="20"/>
          <w:szCs w:val="20"/>
        </w:rPr>
        <w:t>, at least with the following types:</w:t>
      </w:r>
    </w:p>
    <w:p w14:paraId="33EDE660" w14:textId="77777777" w:rsidR="00BE5D05" w:rsidRPr="00F250BE" w:rsidRDefault="00BE5D05" w:rsidP="00BE5D05">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FWA</w:t>
      </w:r>
    </w:p>
    <w:p w14:paraId="48ABAF11" w14:textId="77777777" w:rsidR="00BE5D05" w:rsidRPr="00F250BE" w:rsidRDefault="00BE5D05" w:rsidP="00BE5D05">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 xml:space="preserve">Smartphone </w:t>
      </w:r>
    </w:p>
    <w:p w14:paraId="7D67EFDF" w14:textId="77777777" w:rsidR="00BE5D05" w:rsidRPr="00F250BE" w:rsidRDefault="00BE5D05" w:rsidP="00BE5D05">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Wearable device</w:t>
      </w:r>
    </w:p>
    <w:p w14:paraId="176A2FE8" w14:textId="77777777" w:rsidR="00BE5D05" w:rsidRDefault="00BE5D05" w:rsidP="00BE5D05">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IoT</w:t>
      </w:r>
    </w:p>
    <w:p w14:paraId="5FADFFF0" w14:textId="77777777" w:rsidR="00BE5D05" w:rsidRDefault="00BE5D05" w:rsidP="00BE5D05">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For some device types, there may be need to further differentiate, given the different sizes/form factors.</w:t>
      </w:r>
    </w:p>
    <w:p w14:paraId="36E7DD9B" w14:textId="77777777" w:rsidR="002C4813" w:rsidRPr="00F250BE" w:rsidRDefault="002C4813" w:rsidP="002C4813">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3</w:t>
      </w:r>
      <w:r w:rsidRPr="004B4345">
        <w:rPr>
          <w:b/>
          <w:bCs/>
          <w:i/>
          <w:iCs/>
          <w:color w:val="000000" w:themeColor="text1"/>
          <w:sz w:val="20"/>
          <w:szCs w:val="20"/>
        </w:rPr>
        <w:t>:</w:t>
      </w:r>
      <w:r>
        <w:rPr>
          <w:b/>
          <w:bCs/>
          <w:i/>
          <w:iCs/>
          <w:color w:val="000000" w:themeColor="text1"/>
          <w:sz w:val="20"/>
          <w:szCs w:val="20"/>
        </w:rPr>
        <w:t xml:space="preserve"> It is proposed to </w:t>
      </w:r>
      <w:r w:rsidRPr="00F250BE">
        <w:rPr>
          <w:b/>
          <w:bCs/>
          <w:i/>
          <w:iCs/>
          <w:color w:val="000000" w:themeColor="text1"/>
          <w:sz w:val="20"/>
          <w:szCs w:val="20"/>
        </w:rPr>
        <w:t>consider</w:t>
      </w:r>
      <w:r>
        <w:rPr>
          <w:b/>
          <w:bCs/>
          <w:i/>
          <w:iCs/>
          <w:color w:val="000000" w:themeColor="text1"/>
          <w:sz w:val="20"/>
          <w:szCs w:val="20"/>
        </w:rPr>
        <w:t xml:space="preserve"> </w:t>
      </w:r>
      <w:r w:rsidRPr="00F250BE">
        <w:rPr>
          <w:b/>
          <w:bCs/>
          <w:i/>
          <w:iCs/>
          <w:color w:val="000000" w:themeColor="text1"/>
          <w:sz w:val="20"/>
          <w:szCs w:val="20"/>
        </w:rPr>
        <w:t>the following parameters</w:t>
      </w:r>
      <w:r>
        <w:rPr>
          <w:b/>
          <w:bCs/>
          <w:i/>
          <w:iCs/>
          <w:color w:val="000000" w:themeColor="text1"/>
          <w:sz w:val="20"/>
          <w:szCs w:val="20"/>
        </w:rPr>
        <w:t xml:space="preserve"> in defining device types</w:t>
      </w:r>
      <w:r w:rsidRPr="00F250BE">
        <w:rPr>
          <w:b/>
          <w:bCs/>
          <w:i/>
          <w:iCs/>
          <w:color w:val="000000" w:themeColor="text1"/>
          <w:sz w:val="20"/>
          <w:szCs w:val="20"/>
        </w:rPr>
        <w:t>:</w:t>
      </w:r>
    </w:p>
    <w:p w14:paraId="782D65B0" w14:textId="77777777" w:rsidR="002C4813" w:rsidRPr="00F250BE" w:rsidRDefault="002C4813" w:rsidP="002C4813">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Number of TX/RX</w:t>
      </w:r>
    </w:p>
    <w:p w14:paraId="00A2FDBD" w14:textId="77777777" w:rsidR="002C4813" w:rsidRPr="00F250BE" w:rsidRDefault="002C4813" w:rsidP="002C4813">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Max. channel bandwidth</w:t>
      </w:r>
    </w:p>
    <w:p w14:paraId="15788B20" w14:textId="285BDE6D" w:rsidR="00BE5D05" w:rsidRPr="002C4813" w:rsidRDefault="002C4813" w:rsidP="00BE5D05">
      <w:pPr>
        <w:pStyle w:val="ListParagraph"/>
        <w:numPr>
          <w:ilvl w:val="0"/>
          <w:numId w:val="55"/>
        </w:numPr>
        <w:spacing w:before="100" w:beforeAutospacing="1" w:after="100"/>
        <w:rPr>
          <w:b/>
          <w:bCs/>
          <w:i/>
          <w:iCs/>
          <w:color w:val="000000" w:themeColor="text1"/>
          <w:sz w:val="20"/>
          <w:szCs w:val="20"/>
        </w:rPr>
      </w:pPr>
      <w:r w:rsidRPr="00F250BE">
        <w:rPr>
          <w:b/>
          <w:bCs/>
          <w:i/>
          <w:iCs/>
          <w:color w:val="000000" w:themeColor="text1"/>
          <w:sz w:val="20"/>
          <w:szCs w:val="20"/>
        </w:rPr>
        <w:t>FFS: Power classes</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50A569BD" w14:textId="5D2D09DD" w:rsidR="00BC4103" w:rsidRDefault="00F04B7B" w:rsidP="00782783">
      <w:pPr>
        <w:pStyle w:val="EX"/>
        <w:rPr>
          <w:color w:val="000000" w:themeColor="text1"/>
          <w:sz w:val="20"/>
          <w:szCs w:val="20"/>
        </w:rPr>
      </w:pPr>
      <w:bookmarkStart w:id="1" w:name="_Ref13820109"/>
      <w:r w:rsidRPr="004B4345">
        <w:rPr>
          <w:color w:val="000000" w:themeColor="text1"/>
          <w:sz w:val="20"/>
          <w:szCs w:val="20"/>
        </w:rPr>
        <w:t>R4-2</w:t>
      </w:r>
      <w:r w:rsidR="00FB4CD6">
        <w:rPr>
          <w:color w:val="000000" w:themeColor="text1"/>
          <w:sz w:val="20"/>
          <w:szCs w:val="20"/>
        </w:rPr>
        <w:t>51</w:t>
      </w:r>
      <w:r w:rsidR="00012A6F">
        <w:rPr>
          <w:color w:val="000000" w:themeColor="text1"/>
          <w:sz w:val="20"/>
          <w:szCs w:val="20"/>
        </w:rPr>
        <w:t>4641</w:t>
      </w:r>
      <w:r w:rsidR="009D181E" w:rsidRPr="004B4345">
        <w:rPr>
          <w:color w:val="000000" w:themeColor="text1"/>
          <w:sz w:val="20"/>
          <w:szCs w:val="20"/>
        </w:rPr>
        <w:t>, "</w:t>
      </w:r>
      <w:r w:rsidR="00012A6F" w:rsidRPr="00012A6F">
        <w:rPr>
          <w:color w:val="000000" w:themeColor="text1"/>
          <w:sz w:val="20"/>
          <w:szCs w:val="20"/>
        </w:rPr>
        <w:t>WF for 6GR system parameter</w:t>
      </w:r>
      <w:r w:rsidR="009D181E" w:rsidRPr="004B4345">
        <w:rPr>
          <w:color w:val="000000" w:themeColor="text1"/>
          <w:sz w:val="20"/>
          <w:szCs w:val="20"/>
        </w:rPr>
        <w:t xml:space="preserve">," </w:t>
      </w:r>
      <w:bookmarkEnd w:id="0"/>
      <w:bookmarkEnd w:id="1"/>
      <w:r w:rsidR="00012A6F" w:rsidRPr="00012A6F">
        <w:rPr>
          <w:color w:val="000000" w:themeColor="text1"/>
          <w:sz w:val="20"/>
          <w:szCs w:val="20"/>
        </w:rPr>
        <w:t xml:space="preserve">Feature lead (Huawei, </w:t>
      </w:r>
      <w:proofErr w:type="spellStart"/>
      <w:r w:rsidR="00012A6F" w:rsidRPr="00012A6F">
        <w:rPr>
          <w:color w:val="000000" w:themeColor="text1"/>
          <w:sz w:val="20"/>
          <w:szCs w:val="20"/>
        </w:rPr>
        <w:t>HiSilicon</w:t>
      </w:r>
      <w:proofErr w:type="spellEnd"/>
      <w:r w:rsidR="00012A6F" w:rsidRPr="00012A6F">
        <w:rPr>
          <w:color w:val="000000" w:themeColor="text1"/>
          <w:sz w:val="20"/>
          <w:szCs w:val="20"/>
        </w:rPr>
        <w:t>)</w:t>
      </w:r>
    </w:p>
    <w:p w14:paraId="16445F87" w14:textId="49B08EA2" w:rsidR="005F613D" w:rsidRPr="007B36D1" w:rsidRDefault="00F34918" w:rsidP="007B36D1">
      <w:pPr>
        <w:pStyle w:val="EX"/>
        <w:rPr>
          <w:color w:val="000000" w:themeColor="text1"/>
          <w:sz w:val="20"/>
          <w:szCs w:val="20"/>
        </w:rPr>
      </w:pPr>
      <w:r w:rsidRPr="00F34918">
        <w:rPr>
          <w:color w:val="000000" w:themeColor="text1"/>
          <w:sz w:val="20"/>
          <w:szCs w:val="20"/>
        </w:rPr>
        <w:t>R4-2520683</w:t>
      </w:r>
      <w:r w:rsidR="001F4795" w:rsidRPr="004B4345">
        <w:rPr>
          <w:color w:val="000000" w:themeColor="text1"/>
          <w:sz w:val="20"/>
          <w:szCs w:val="20"/>
        </w:rPr>
        <w:t>, "</w:t>
      </w:r>
      <w:r w:rsidRPr="00F34918">
        <w:rPr>
          <w:color w:val="000000" w:themeColor="text1"/>
          <w:sz w:val="20"/>
          <w:szCs w:val="20"/>
        </w:rPr>
        <w:t>On 6G system parameters – channel bandwidth</w:t>
      </w:r>
      <w:r w:rsidR="001F4795" w:rsidRPr="004B4345">
        <w:rPr>
          <w:color w:val="000000" w:themeColor="text1"/>
          <w:sz w:val="20"/>
          <w:szCs w:val="20"/>
        </w:rPr>
        <w:t xml:space="preserve">," </w:t>
      </w:r>
      <w:r w:rsidR="008D125E">
        <w:rPr>
          <w:color w:val="000000" w:themeColor="text1"/>
          <w:sz w:val="20"/>
          <w:szCs w:val="20"/>
        </w:rPr>
        <w:t>Apple</w:t>
      </w:r>
    </w:p>
    <w:sectPr w:rsidR="005F613D" w:rsidRPr="007B36D1"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0B4B" w14:textId="77777777" w:rsidR="00E442DE" w:rsidRDefault="00E442DE">
      <w:r>
        <w:separator/>
      </w:r>
    </w:p>
  </w:endnote>
  <w:endnote w:type="continuationSeparator" w:id="0">
    <w:p w14:paraId="61D119A6" w14:textId="77777777" w:rsidR="00E442DE" w:rsidRDefault="00E4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91822" w14:textId="77777777" w:rsidR="00E442DE" w:rsidRDefault="00E442DE">
      <w:r>
        <w:separator/>
      </w:r>
    </w:p>
  </w:footnote>
  <w:footnote w:type="continuationSeparator" w:id="0">
    <w:p w14:paraId="0B0F5FA2" w14:textId="77777777" w:rsidR="00E442DE" w:rsidRDefault="00E4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E2D36"/>
    <w:multiLevelType w:val="hybridMultilevel"/>
    <w:tmpl w:val="4BB4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6"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0433CB9"/>
    <w:multiLevelType w:val="hybridMultilevel"/>
    <w:tmpl w:val="A364C4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4"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50"/>
  </w:num>
  <w:num w:numId="5" w16cid:durableId="1501116029">
    <w:abstractNumId w:val="3"/>
  </w:num>
  <w:num w:numId="6" w16cid:durableId="1775780724">
    <w:abstractNumId w:val="3"/>
  </w:num>
  <w:num w:numId="7" w16cid:durableId="2004430155">
    <w:abstractNumId w:val="31"/>
  </w:num>
  <w:num w:numId="8" w16cid:durableId="820000239">
    <w:abstractNumId w:val="7"/>
  </w:num>
  <w:num w:numId="9" w16cid:durableId="1418207271">
    <w:abstractNumId w:val="37"/>
  </w:num>
  <w:num w:numId="10" w16cid:durableId="1583371418">
    <w:abstractNumId w:val="48"/>
  </w:num>
  <w:num w:numId="11" w16cid:durableId="654532386">
    <w:abstractNumId w:val="18"/>
  </w:num>
  <w:num w:numId="12" w16cid:durableId="1304584639">
    <w:abstractNumId w:val="15"/>
  </w:num>
  <w:num w:numId="13" w16cid:durableId="721171787">
    <w:abstractNumId w:val="13"/>
  </w:num>
  <w:num w:numId="14" w16cid:durableId="1592349769">
    <w:abstractNumId w:val="47"/>
  </w:num>
  <w:num w:numId="15" w16cid:durableId="278998918">
    <w:abstractNumId w:val="25"/>
  </w:num>
  <w:num w:numId="16" w16cid:durableId="434713335">
    <w:abstractNumId w:val="44"/>
  </w:num>
  <w:num w:numId="17" w16cid:durableId="1786650561">
    <w:abstractNumId w:val="26"/>
  </w:num>
  <w:num w:numId="18" w16cid:durableId="119229966">
    <w:abstractNumId w:val="8"/>
  </w:num>
  <w:num w:numId="19" w16cid:durableId="773282714">
    <w:abstractNumId w:val="33"/>
  </w:num>
  <w:num w:numId="20" w16cid:durableId="1943295931">
    <w:abstractNumId w:val="1"/>
  </w:num>
  <w:num w:numId="21" w16cid:durableId="721640857">
    <w:abstractNumId w:val="55"/>
  </w:num>
  <w:num w:numId="22" w16cid:durableId="1167212164">
    <w:abstractNumId w:val="56"/>
  </w:num>
  <w:num w:numId="23" w16cid:durableId="240023206">
    <w:abstractNumId w:val="34"/>
  </w:num>
  <w:num w:numId="24" w16cid:durableId="191648044">
    <w:abstractNumId w:val="17"/>
  </w:num>
  <w:num w:numId="25" w16cid:durableId="473066965">
    <w:abstractNumId w:val="32"/>
  </w:num>
  <w:num w:numId="26" w16cid:durableId="1489638411">
    <w:abstractNumId w:val="28"/>
  </w:num>
  <w:num w:numId="27" w16cid:durableId="1422525457">
    <w:abstractNumId w:val="27"/>
  </w:num>
  <w:num w:numId="28" w16cid:durableId="653946618">
    <w:abstractNumId w:val="4"/>
  </w:num>
  <w:num w:numId="29" w16cid:durableId="1543327048">
    <w:abstractNumId w:val="58"/>
  </w:num>
  <w:num w:numId="30" w16cid:durableId="991716118">
    <w:abstractNumId w:val="23"/>
  </w:num>
  <w:num w:numId="31" w16cid:durableId="737675157">
    <w:abstractNumId w:val="24"/>
  </w:num>
  <w:num w:numId="32" w16cid:durableId="526335178">
    <w:abstractNumId w:val="14"/>
  </w:num>
  <w:num w:numId="33" w16cid:durableId="557739517">
    <w:abstractNumId w:val="35"/>
  </w:num>
  <w:num w:numId="34" w16cid:durableId="1264847130">
    <w:abstractNumId w:val="53"/>
  </w:num>
  <w:num w:numId="35" w16cid:durableId="371812856">
    <w:abstractNumId w:val="38"/>
  </w:num>
  <w:num w:numId="36" w16cid:durableId="1489981921">
    <w:abstractNumId w:val="45"/>
  </w:num>
  <w:num w:numId="37" w16cid:durableId="612204437">
    <w:abstractNumId w:val="41"/>
  </w:num>
  <w:num w:numId="38" w16cid:durableId="6299148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46"/>
  </w:num>
  <w:num w:numId="40" w16cid:durableId="1103039994">
    <w:abstractNumId w:val="42"/>
  </w:num>
  <w:num w:numId="41" w16cid:durableId="606161233">
    <w:abstractNumId w:val="9"/>
  </w:num>
  <w:num w:numId="42" w16cid:durableId="377362836">
    <w:abstractNumId w:val="5"/>
  </w:num>
  <w:num w:numId="43" w16cid:durableId="1526678661">
    <w:abstractNumId w:val="51"/>
  </w:num>
  <w:num w:numId="44" w16cid:durableId="381178554">
    <w:abstractNumId w:val="39"/>
  </w:num>
  <w:num w:numId="45" w16cid:durableId="2124416032">
    <w:abstractNumId w:val="57"/>
  </w:num>
  <w:num w:numId="46" w16cid:durableId="1835757643">
    <w:abstractNumId w:val="40"/>
  </w:num>
  <w:num w:numId="47" w16cid:durableId="4943661">
    <w:abstractNumId w:val="11"/>
  </w:num>
  <w:num w:numId="48" w16cid:durableId="1357266428">
    <w:abstractNumId w:val="16"/>
  </w:num>
  <w:num w:numId="49" w16cid:durableId="1788550428">
    <w:abstractNumId w:val="30"/>
  </w:num>
  <w:num w:numId="50" w16cid:durableId="182089614">
    <w:abstractNumId w:val="52"/>
  </w:num>
  <w:num w:numId="51" w16cid:durableId="921649103">
    <w:abstractNumId w:val="19"/>
  </w:num>
  <w:num w:numId="52" w16cid:durableId="347830390">
    <w:abstractNumId w:val="12"/>
  </w:num>
  <w:num w:numId="53" w16cid:durableId="568005214">
    <w:abstractNumId w:val="43"/>
  </w:num>
  <w:num w:numId="54" w16cid:durableId="518351422">
    <w:abstractNumId w:val="20"/>
  </w:num>
  <w:num w:numId="55" w16cid:durableId="1858960949">
    <w:abstractNumId w:val="6"/>
  </w:num>
  <w:num w:numId="56" w16cid:durableId="79640673">
    <w:abstractNumId w:val="10"/>
  </w:num>
  <w:num w:numId="57" w16cid:durableId="739912304">
    <w:abstractNumId w:val="29"/>
  </w:num>
  <w:num w:numId="58" w16cid:durableId="1340155676">
    <w:abstractNumId w:val="36"/>
  </w:num>
  <w:num w:numId="59" w16cid:durableId="348871077">
    <w:abstractNumId w:val="22"/>
  </w:num>
  <w:num w:numId="60" w16cid:durableId="1081148213">
    <w:abstractNumId w:val="21"/>
  </w:num>
  <w:num w:numId="61" w16cid:durableId="425853507">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1834"/>
    <w:rsid w:val="000528BC"/>
    <w:rsid w:val="000532B7"/>
    <w:rsid w:val="0005477E"/>
    <w:rsid w:val="00054A22"/>
    <w:rsid w:val="00060F87"/>
    <w:rsid w:val="00062023"/>
    <w:rsid w:val="00063A26"/>
    <w:rsid w:val="000655A6"/>
    <w:rsid w:val="00077697"/>
    <w:rsid w:val="00080512"/>
    <w:rsid w:val="00082A83"/>
    <w:rsid w:val="0009500A"/>
    <w:rsid w:val="00096CD8"/>
    <w:rsid w:val="00097885"/>
    <w:rsid w:val="000A365D"/>
    <w:rsid w:val="000A46CB"/>
    <w:rsid w:val="000A6245"/>
    <w:rsid w:val="000A68F3"/>
    <w:rsid w:val="000B4E6A"/>
    <w:rsid w:val="000B7599"/>
    <w:rsid w:val="000C47C3"/>
    <w:rsid w:val="000D08EF"/>
    <w:rsid w:val="000D2AB6"/>
    <w:rsid w:val="000D2C4B"/>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5033"/>
    <w:rsid w:val="00127D11"/>
    <w:rsid w:val="00130305"/>
    <w:rsid w:val="00130B69"/>
    <w:rsid w:val="00130E71"/>
    <w:rsid w:val="001319D7"/>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A1513"/>
    <w:rsid w:val="001A2F3F"/>
    <w:rsid w:val="001A4201"/>
    <w:rsid w:val="001A4C42"/>
    <w:rsid w:val="001B71DD"/>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74F3"/>
    <w:rsid w:val="002C4813"/>
    <w:rsid w:val="002C5840"/>
    <w:rsid w:val="002D16F1"/>
    <w:rsid w:val="002D22D9"/>
    <w:rsid w:val="002D4863"/>
    <w:rsid w:val="002D56F3"/>
    <w:rsid w:val="002D6F19"/>
    <w:rsid w:val="002E00EE"/>
    <w:rsid w:val="002E02CD"/>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272DF"/>
    <w:rsid w:val="00333996"/>
    <w:rsid w:val="003348D2"/>
    <w:rsid w:val="00334987"/>
    <w:rsid w:val="0033606D"/>
    <w:rsid w:val="00336438"/>
    <w:rsid w:val="0033652B"/>
    <w:rsid w:val="003378AE"/>
    <w:rsid w:val="0034052F"/>
    <w:rsid w:val="00340CDF"/>
    <w:rsid w:val="0034273B"/>
    <w:rsid w:val="00345425"/>
    <w:rsid w:val="0034735C"/>
    <w:rsid w:val="00350001"/>
    <w:rsid w:val="0035000F"/>
    <w:rsid w:val="003523D8"/>
    <w:rsid w:val="0035462D"/>
    <w:rsid w:val="00356ADD"/>
    <w:rsid w:val="00357075"/>
    <w:rsid w:val="003650C3"/>
    <w:rsid w:val="0036620E"/>
    <w:rsid w:val="00370A9A"/>
    <w:rsid w:val="00371558"/>
    <w:rsid w:val="0037264F"/>
    <w:rsid w:val="00374E2E"/>
    <w:rsid w:val="003765B8"/>
    <w:rsid w:val="00384F83"/>
    <w:rsid w:val="003912EB"/>
    <w:rsid w:val="00392336"/>
    <w:rsid w:val="00392980"/>
    <w:rsid w:val="003A0483"/>
    <w:rsid w:val="003A408A"/>
    <w:rsid w:val="003B264E"/>
    <w:rsid w:val="003B4652"/>
    <w:rsid w:val="003B662D"/>
    <w:rsid w:val="003C1BFF"/>
    <w:rsid w:val="003C208D"/>
    <w:rsid w:val="003C257C"/>
    <w:rsid w:val="003C3971"/>
    <w:rsid w:val="003C3C9E"/>
    <w:rsid w:val="003C4D69"/>
    <w:rsid w:val="003C5507"/>
    <w:rsid w:val="003D12B4"/>
    <w:rsid w:val="003D37E2"/>
    <w:rsid w:val="003D4522"/>
    <w:rsid w:val="003E2C78"/>
    <w:rsid w:val="003E3139"/>
    <w:rsid w:val="003E7753"/>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66AA8"/>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48FD"/>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0BB2"/>
    <w:rsid w:val="0057261C"/>
    <w:rsid w:val="00572E14"/>
    <w:rsid w:val="00575F0D"/>
    <w:rsid w:val="00582450"/>
    <w:rsid w:val="005930E6"/>
    <w:rsid w:val="005973BE"/>
    <w:rsid w:val="005A5986"/>
    <w:rsid w:val="005A63EE"/>
    <w:rsid w:val="005B1F1B"/>
    <w:rsid w:val="005B365D"/>
    <w:rsid w:val="005B3CCF"/>
    <w:rsid w:val="005C11FD"/>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3C82"/>
    <w:rsid w:val="006246A7"/>
    <w:rsid w:val="0062595A"/>
    <w:rsid w:val="00631211"/>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4C56"/>
    <w:rsid w:val="006C638F"/>
    <w:rsid w:val="006C79D3"/>
    <w:rsid w:val="006D11F6"/>
    <w:rsid w:val="006D1E99"/>
    <w:rsid w:val="006D4CE9"/>
    <w:rsid w:val="006D73A8"/>
    <w:rsid w:val="006E3141"/>
    <w:rsid w:val="006E5154"/>
    <w:rsid w:val="006E5C86"/>
    <w:rsid w:val="006F1736"/>
    <w:rsid w:val="006F71F4"/>
    <w:rsid w:val="007050B3"/>
    <w:rsid w:val="00705538"/>
    <w:rsid w:val="007059D9"/>
    <w:rsid w:val="007060EB"/>
    <w:rsid w:val="00713AD9"/>
    <w:rsid w:val="00713C44"/>
    <w:rsid w:val="00716570"/>
    <w:rsid w:val="0072198A"/>
    <w:rsid w:val="00723A44"/>
    <w:rsid w:val="00724D1D"/>
    <w:rsid w:val="00726A73"/>
    <w:rsid w:val="00734A5B"/>
    <w:rsid w:val="0074026F"/>
    <w:rsid w:val="007420D3"/>
    <w:rsid w:val="007429F6"/>
    <w:rsid w:val="00742B5A"/>
    <w:rsid w:val="00744E76"/>
    <w:rsid w:val="0074723D"/>
    <w:rsid w:val="00752198"/>
    <w:rsid w:val="00753881"/>
    <w:rsid w:val="00753F44"/>
    <w:rsid w:val="00754A6B"/>
    <w:rsid w:val="007569E9"/>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96398"/>
    <w:rsid w:val="007B1903"/>
    <w:rsid w:val="007B2F1E"/>
    <w:rsid w:val="007B36D1"/>
    <w:rsid w:val="007B462B"/>
    <w:rsid w:val="007B4BDA"/>
    <w:rsid w:val="007B5DD0"/>
    <w:rsid w:val="007B600E"/>
    <w:rsid w:val="007B6355"/>
    <w:rsid w:val="007C4A4E"/>
    <w:rsid w:val="007C6A12"/>
    <w:rsid w:val="007C7710"/>
    <w:rsid w:val="007D5172"/>
    <w:rsid w:val="007D53B3"/>
    <w:rsid w:val="007D5A1C"/>
    <w:rsid w:val="007D7C65"/>
    <w:rsid w:val="007D7D88"/>
    <w:rsid w:val="007E2E4B"/>
    <w:rsid w:val="007E3EB8"/>
    <w:rsid w:val="007E6293"/>
    <w:rsid w:val="007E738A"/>
    <w:rsid w:val="007F0F4A"/>
    <w:rsid w:val="008028A4"/>
    <w:rsid w:val="00803440"/>
    <w:rsid w:val="008038C2"/>
    <w:rsid w:val="00810E8D"/>
    <w:rsid w:val="00811EA5"/>
    <w:rsid w:val="00815588"/>
    <w:rsid w:val="008169B3"/>
    <w:rsid w:val="00820B25"/>
    <w:rsid w:val="00820E0F"/>
    <w:rsid w:val="00821AEF"/>
    <w:rsid w:val="00826E3B"/>
    <w:rsid w:val="008274F4"/>
    <w:rsid w:val="00830747"/>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2F7D"/>
    <w:rsid w:val="00874924"/>
    <w:rsid w:val="008768CA"/>
    <w:rsid w:val="0088083B"/>
    <w:rsid w:val="008826B0"/>
    <w:rsid w:val="008A479E"/>
    <w:rsid w:val="008A4AFA"/>
    <w:rsid w:val="008A54F8"/>
    <w:rsid w:val="008A5EFF"/>
    <w:rsid w:val="008B2D3A"/>
    <w:rsid w:val="008C0EF3"/>
    <w:rsid w:val="008C1634"/>
    <w:rsid w:val="008C384C"/>
    <w:rsid w:val="008C4A39"/>
    <w:rsid w:val="008D125E"/>
    <w:rsid w:val="008D3F18"/>
    <w:rsid w:val="008E112D"/>
    <w:rsid w:val="008E4082"/>
    <w:rsid w:val="008E734D"/>
    <w:rsid w:val="008E7986"/>
    <w:rsid w:val="008F15A3"/>
    <w:rsid w:val="008F1BA6"/>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5B71"/>
    <w:rsid w:val="009426F4"/>
    <w:rsid w:val="00942EC2"/>
    <w:rsid w:val="00945505"/>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0207"/>
    <w:rsid w:val="009A371E"/>
    <w:rsid w:val="009A758A"/>
    <w:rsid w:val="009B0900"/>
    <w:rsid w:val="009B308E"/>
    <w:rsid w:val="009B54B4"/>
    <w:rsid w:val="009C2C1B"/>
    <w:rsid w:val="009C412B"/>
    <w:rsid w:val="009C47B5"/>
    <w:rsid w:val="009D09A9"/>
    <w:rsid w:val="009D181E"/>
    <w:rsid w:val="009D2536"/>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52D7"/>
    <w:rsid w:val="00A16391"/>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4C2"/>
    <w:rsid w:val="00A66A04"/>
    <w:rsid w:val="00A73129"/>
    <w:rsid w:val="00A76978"/>
    <w:rsid w:val="00A76F2E"/>
    <w:rsid w:val="00A77110"/>
    <w:rsid w:val="00A813F0"/>
    <w:rsid w:val="00A82346"/>
    <w:rsid w:val="00A82D1F"/>
    <w:rsid w:val="00A82E7D"/>
    <w:rsid w:val="00A8668F"/>
    <w:rsid w:val="00A9153E"/>
    <w:rsid w:val="00A91EAD"/>
    <w:rsid w:val="00A92BA1"/>
    <w:rsid w:val="00A94937"/>
    <w:rsid w:val="00A951A7"/>
    <w:rsid w:val="00AB1652"/>
    <w:rsid w:val="00AB5C31"/>
    <w:rsid w:val="00AB7F3B"/>
    <w:rsid w:val="00AC0039"/>
    <w:rsid w:val="00AC135F"/>
    <w:rsid w:val="00AC3AC2"/>
    <w:rsid w:val="00AC4BA4"/>
    <w:rsid w:val="00AC515C"/>
    <w:rsid w:val="00AC54B7"/>
    <w:rsid w:val="00AC6BC6"/>
    <w:rsid w:val="00AC6D1E"/>
    <w:rsid w:val="00AD106D"/>
    <w:rsid w:val="00AD2973"/>
    <w:rsid w:val="00AD47EE"/>
    <w:rsid w:val="00AD5C3F"/>
    <w:rsid w:val="00AD5DD7"/>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11C3"/>
    <w:rsid w:val="00B13F54"/>
    <w:rsid w:val="00B15449"/>
    <w:rsid w:val="00B15669"/>
    <w:rsid w:val="00B16019"/>
    <w:rsid w:val="00B16451"/>
    <w:rsid w:val="00B211C1"/>
    <w:rsid w:val="00B27217"/>
    <w:rsid w:val="00B27C15"/>
    <w:rsid w:val="00B30C77"/>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45B2"/>
    <w:rsid w:val="00B75594"/>
    <w:rsid w:val="00B763CA"/>
    <w:rsid w:val="00B774BF"/>
    <w:rsid w:val="00B77748"/>
    <w:rsid w:val="00B80CD4"/>
    <w:rsid w:val="00B81FF3"/>
    <w:rsid w:val="00B826B2"/>
    <w:rsid w:val="00B83171"/>
    <w:rsid w:val="00B838F7"/>
    <w:rsid w:val="00B913A1"/>
    <w:rsid w:val="00B92FC7"/>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E2A72"/>
    <w:rsid w:val="00BE3255"/>
    <w:rsid w:val="00BE3B9C"/>
    <w:rsid w:val="00BE5D05"/>
    <w:rsid w:val="00BE6943"/>
    <w:rsid w:val="00BF128E"/>
    <w:rsid w:val="00BF1E1E"/>
    <w:rsid w:val="00C01FDC"/>
    <w:rsid w:val="00C02C5C"/>
    <w:rsid w:val="00C054B3"/>
    <w:rsid w:val="00C14737"/>
    <w:rsid w:val="00C1496A"/>
    <w:rsid w:val="00C15F7F"/>
    <w:rsid w:val="00C16AAF"/>
    <w:rsid w:val="00C2281E"/>
    <w:rsid w:val="00C24837"/>
    <w:rsid w:val="00C25701"/>
    <w:rsid w:val="00C26810"/>
    <w:rsid w:val="00C33079"/>
    <w:rsid w:val="00C34DDA"/>
    <w:rsid w:val="00C353F4"/>
    <w:rsid w:val="00C3626F"/>
    <w:rsid w:val="00C45231"/>
    <w:rsid w:val="00C52135"/>
    <w:rsid w:val="00C63D49"/>
    <w:rsid w:val="00C71A2B"/>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D0EA6"/>
    <w:rsid w:val="00CD18B1"/>
    <w:rsid w:val="00CD45C9"/>
    <w:rsid w:val="00CD655A"/>
    <w:rsid w:val="00CD79F4"/>
    <w:rsid w:val="00CE355D"/>
    <w:rsid w:val="00CE4C40"/>
    <w:rsid w:val="00CF20E3"/>
    <w:rsid w:val="00CF432C"/>
    <w:rsid w:val="00CF5997"/>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6FF0"/>
    <w:rsid w:val="00D40E9C"/>
    <w:rsid w:val="00D41667"/>
    <w:rsid w:val="00D42AC7"/>
    <w:rsid w:val="00D46431"/>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558D"/>
    <w:rsid w:val="00E15BCC"/>
    <w:rsid w:val="00E16486"/>
    <w:rsid w:val="00E16509"/>
    <w:rsid w:val="00E21511"/>
    <w:rsid w:val="00E22E04"/>
    <w:rsid w:val="00E32A7F"/>
    <w:rsid w:val="00E32E87"/>
    <w:rsid w:val="00E40560"/>
    <w:rsid w:val="00E41341"/>
    <w:rsid w:val="00E442DE"/>
    <w:rsid w:val="00E44582"/>
    <w:rsid w:val="00E45E4A"/>
    <w:rsid w:val="00E52814"/>
    <w:rsid w:val="00E52EB1"/>
    <w:rsid w:val="00E536AA"/>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38A4"/>
    <w:rsid w:val="00EC454E"/>
    <w:rsid w:val="00EC479D"/>
    <w:rsid w:val="00EC4A25"/>
    <w:rsid w:val="00EC777D"/>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587"/>
    <w:rsid w:val="00F0567B"/>
    <w:rsid w:val="00F064C8"/>
    <w:rsid w:val="00F07B00"/>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491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1589"/>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4</cp:revision>
  <cp:lastPrinted>2019-02-25T14:05:00Z</cp:lastPrinted>
  <dcterms:created xsi:type="dcterms:W3CDTF">2025-11-07T20:24:00Z</dcterms:created>
  <dcterms:modified xsi:type="dcterms:W3CDTF">2025-11-07T20:25:00Z</dcterms:modified>
  <cp:category/>
</cp:coreProperties>
</file>